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15" w:type="dxa"/>
        <w:tblBorders>
          <w:top w:val="single" w:sz="24" w:space="0" w:color="000000"/>
          <w:left w:val="single" w:sz="24" w:space="0" w:color="000000"/>
          <w:bottom w:val="single" w:sz="24" w:space="0" w:color="000000"/>
          <w:right w:val="single" w:sz="24" w:space="0" w:color="000000"/>
          <w:insideH w:val="single" w:sz="2"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943"/>
        <w:gridCol w:w="7397"/>
      </w:tblGrid>
      <w:tr w:rsidR="00097669" w:rsidTr="00097669">
        <w:trPr>
          <w:trHeight w:val="1148"/>
        </w:trPr>
        <w:tc>
          <w:tcPr>
            <w:tcW w:w="1943" w:type="dxa"/>
            <w:vAlign w:val="center"/>
          </w:tcPr>
          <w:p w:rsidR="00097669" w:rsidRDefault="00097669" w:rsidP="008A1546">
            <w:pPr>
              <w:pStyle w:val="Tekstpodstawowy"/>
              <w:snapToGrid w:val="0"/>
              <w:spacing w:after="0" w:line="0" w:lineRule="atLeast"/>
              <w:ind w:left="180" w:firstLine="0"/>
              <w:jc w:val="left"/>
              <w:rPr>
                <w:rFonts w:ascii="Arial" w:hAnsi="Arial" w:cs="Arial"/>
                <w:sz w:val="24"/>
              </w:rPr>
            </w:pPr>
            <w:r>
              <w:rPr>
                <w:rFonts w:ascii="Arial" w:hAnsi="Arial" w:cs="Arial"/>
                <w:sz w:val="24"/>
              </w:rPr>
              <w:t>STADIUM:</w:t>
            </w:r>
          </w:p>
        </w:tc>
        <w:tc>
          <w:tcPr>
            <w:tcW w:w="7397" w:type="dxa"/>
            <w:vAlign w:val="center"/>
          </w:tcPr>
          <w:p w:rsidR="00097669" w:rsidRDefault="00097669" w:rsidP="008A1546">
            <w:pPr>
              <w:pStyle w:val="Tekstpodstawowy"/>
              <w:snapToGrid w:val="0"/>
              <w:spacing w:after="0" w:line="0" w:lineRule="atLeast"/>
              <w:ind w:left="180" w:firstLine="0"/>
              <w:jc w:val="left"/>
              <w:rPr>
                <w:rFonts w:ascii="Arial Narrow" w:hAnsi="Arial Narrow" w:cs="Arial"/>
                <w:b/>
                <w:bCs/>
                <w:sz w:val="32"/>
              </w:rPr>
            </w:pPr>
            <w:r w:rsidRPr="00050E71">
              <w:rPr>
                <w:rFonts w:ascii="Arial Narrow" w:hAnsi="Arial Narrow" w:cs="Arial"/>
                <w:b/>
                <w:bCs/>
                <w:sz w:val="32"/>
              </w:rPr>
              <w:t>SPECYFIKACJA TECHNICZNA</w:t>
            </w:r>
          </w:p>
        </w:tc>
      </w:tr>
      <w:tr w:rsidR="00097669" w:rsidTr="00097669">
        <w:trPr>
          <w:trHeight w:val="1253"/>
        </w:trPr>
        <w:tc>
          <w:tcPr>
            <w:tcW w:w="1943" w:type="dxa"/>
            <w:vAlign w:val="center"/>
          </w:tcPr>
          <w:p w:rsidR="00097669" w:rsidRDefault="00097669" w:rsidP="008A1546">
            <w:pPr>
              <w:pStyle w:val="Tekstpodstawowy"/>
              <w:snapToGrid w:val="0"/>
              <w:spacing w:after="0" w:line="0" w:lineRule="atLeast"/>
              <w:ind w:left="180" w:firstLine="0"/>
              <w:jc w:val="left"/>
              <w:rPr>
                <w:rFonts w:ascii="Arial" w:hAnsi="Arial" w:cs="Arial"/>
                <w:sz w:val="24"/>
              </w:rPr>
            </w:pPr>
            <w:r>
              <w:rPr>
                <w:rFonts w:ascii="Arial" w:hAnsi="Arial" w:cs="Arial"/>
                <w:sz w:val="24"/>
              </w:rPr>
              <w:t>INWESTYCJA:</w:t>
            </w:r>
          </w:p>
        </w:tc>
        <w:tc>
          <w:tcPr>
            <w:tcW w:w="7397" w:type="dxa"/>
            <w:vAlign w:val="center"/>
          </w:tcPr>
          <w:p w:rsidR="00097669" w:rsidRDefault="00097669" w:rsidP="008A1546">
            <w:pPr>
              <w:pStyle w:val="Tekstpodstawowy"/>
              <w:spacing w:after="0" w:line="0" w:lineRule="atLeast"/>
              <w:ind w:left="180" w:right="71" w:firstLine="12"/>
              <w:rPr>
                <w:rFonts w:ascii="Arial Narrow" w:hAnsi="Arial Narrow" w:cs="Arial"/>
                <w:b/>
                <w:bCs/>
                <w:szCs w:val="22"/>
              </w:rPr>
            </w:pPr>
            <w:r>
              <w:rPr>
                <w:rFonts w:ascii="Arial Narrow" w:hAnsi="Arial Narrow" w:cs="Arial"/>
                <w:b/>
                <w:bCs/>
                <w:szCs w:val="22"/>
              </w:rPr>
              <w:t xml:space="preserve">Budowa 6-oddziałowego lokalu przedszkolnego w budynku usługowo-mieszkalnym w Snopkowie, dz. nr ewid. 68/19, 68/18, 68/2, 68/10, 68/25, 68/11 </w:t>
            </w:r>
          </w:p>
          <w:p w:rsidR="00097669" w:rsidRDefault="00097669" w:rsidP="008A1546">
            <w:pPr>
              <w:pStyle w:val="Tekstpodstawowy"/>
              <w:spacing w:after="0" w:line="0" w:lineRule="atLeast"/>
              <w:ind w:left="180" w:right="71" w:firstLine="12"/>
              <w:rPr>
                <w:rFonts w:ascii="Arial Narrow" w:hAnsi="Arial Narrow" w:cs="Arial"/>
                <w:b/>
                <w:bCs/>
                <w:szCs w:val="22"/>
              </w:rPr>
            </w:pPr>
            <w:r>
              <w:rPr>
                <w:rFonts w:ascii="Arial Narrow" w:hAnsi="Arial Narrow" w:cs="Arial"/>
                <w:b/>
                <w:bCs/>
                <w:szCs w:val="22"/>
              </w:rPr>
              <w:t>obręb ewidencyjny 0024 SNOPKÓW, gmina Jastków</w:t>
            </w:r>
          </w:p>
        </w:tc>
      </w:tr>
      <w:tr w:rsidR="00097669" w:rsidTr="00097669">
        <w:trPr>
          <w:trHeight w:val="821"/>
        </w:trPr>
        <w:tc>
          <w:tcPr>
            <w:tcW w:w="1943" w:type="dxa"/>
            <w:vAlign w:val="center"/>
          </w:tcPr>
          <w:p w:rsidR="00097669" w:rsidRDefault="00097669" w:rsidP="008A1546">
            <w:pPr>
              <w:pStyle w:val="Tekstpodstawowy"/>
              <w:snapToGrid w:val="0"/>
              <w:spacing w:after="0" w:line="0" w:lineRule="atLeast"/>
              <w:ind w:left="180" w:firstLine="0"/>
              <w:jc w:val="left"/>
              <w:rPr>
                <w:rFonts w:ascii="Arial" w:hAnsi="Arial" w:cs="Arial"/>
                <w:sz w:val="24"/>
              </w:rPr>
            </w:pPr>
            <w:r>
              <w:rPr>
                <w:rFonts w:ascii="Arial" w:hAnsi="Arial" w:cs="Arial"/>
                <w:sz w:val="24"/>
              </w:rPr>
              <w:t>INWESTOR:</w:t>
            </w:r>
          </w:p>
        </w:tc>
        <w:tc>
          <w:tcPr>
            <w:tcW w:w="7397" w:type="dxa"/>
            <w:vAlign w:val="center"/>
          </w:tcPr>
          <w:p w:rsidR="00097669" w:rsidRDefault="00097669" w:rsidP="008A1546">
            <w:pPr>
              <w:pStyle w:val="Textbody"/>
              <w:snapToGrid w:val="0"/>
              <w:spacing w:after="0" w:line="0" w:lineRule="atLeast"/>
              <w:ind w:firstLine="203"/>
              <w:jc w:val="left"/>
              <w:rPr>
                <w:rFonts w:ascii="Arial Narrow" w:hAnsi="Arial Narrow" w:cs="Arial Narrow"/>
                <w:b/>
                <w:bCs/>
                <w:sz w:val="24"/>
                <w:szCs w:val="24"/>
              </w:rPr>
            </w:pPr>
            <w:r>
              <w:rPr>
                <w:rFonts w:ascii="Arial Narrow" w:hAnsi="Arial Narrow" w:cs="Arial Narrow"/>
                <w:b/>
                <w:bCs/>
                <w:sz w:val="24"/>
                <w:szCs w:val="24"/>
              </w:rPr>
              <w:t>Gmina Jastków</w:t>
            </w:r>
          </w:p>
          <w:p w:rsidR="00097669" w:rsidRDefault="00097669" w:rsidP="008A1546">
            <w:pPr>
              <w:pStyle w:val="Textbody"/>
              <w:snapToGrid w:val="0"/>
              <w:spacing w:after="0" w:line="0" w:lineRule="atLeast"/>
              <w:ind w:firstLine="203"/>
              <w:jc w:val="left"/>
              <w:rPr>
                <w:rFonts w:ascii="Arial Narrow" w:hAnsi="Arial Narrow" w:cs="Arial Narrow"/>
                <w:b/>
                <w:bCs/>
                <w:sz w:val="24"/>
                <w:szCs w:val="24"/>
              </w:rPr>
            </w:pPr>
            <w:r>
              <w:rPr>
                <w:rFonts w:ascii="Arial Narrow" w:hAnsi="Arial Narrow" w:cs="Arial Narrow"/>
                <w:b/>
                <w:bCs/>
                <w:sz w:val="24"/>
                <w:szCs w:val="24"/>
              </w:rPr>
              <w:t>Panieńszczyzna ul. Chmielowa 3</w:t>
            </w:r>
          </w:p>
          <w:p w:rsidR="00097669" w:rsidRDefault="00097669" w:rsidP="008A1546">
            <w:pPr>
              <w:pStyle w:val="Textbody"/>
              <w:snapToGrid w:val="0"/>
              <w:spacing w:after="0" w:line="0" w:lineRule="atLeast"/>
              <w:ind w:firstLine="203"/>
              <w:jc w:val="left"/>
              <w:rPr>
                <w:rFonts w:ascii="Arial Narrow" w:hAnsi="Arial Narrow"/>
                <w:b/>
                <w:bCs/>
                <w:sz w:val="24"/>
                <w:szCs w:val="24"/>
              </w:rPr>
            </w:pPr>
            <w:r>
              <w:rPr>
                <w:rFonts w:ascii="Arial Narrow" w:hAnsi="Arial Narrow" w:cs="Arial Narrow"/>
                <w:b/>
                <w:bCs/>
                <w:sz w:val="24"/>
                <w:szCs w:val="24"/>
              </w:rPr>
              <w:t>21-002 Jastków</w:t>
            </w:r>
          </w:p>
        </w:tc>
      </w:tr>
      <w:tr w:rsidR="00097669" w:rsidTr="00097669">
        <w:trPr>
          <w:trHeight w:val="821"/>
        </w:trPr>
        <w:tc>
          <w:tcPr>
            <w:tcW w:w="1943" w:type="dxa"/>
            <w:vAlign w:val="center"/>
          </w:tcPr>
          <w:p w:rsidR="00097669" w:rsidRDefault="00097669" w:rsidP="008A1546">
            <w:pPr>
              <w:pStyle w:val="Tekstpodstawowy"/>
              <w:snapToGrid w:val="0"/>
              <w:spacing w:after="0" w:line="0" w:lineRule="atLeast"/>
              <w:ind w:left="180" w:firstLine="0"/>
              <w:jc w:val="left"/>
              <w:rPr>
                <w:rFonts w:ascii="Arial" w:hAnsi="Arial" w:cs="Arial"/>
                <w:sz w:val="24"/>
              </w:rPr>
            </w:pPr>
            <w:r>
              <w:rPr>
                <w:rFonts w:ascii="Arial" w:hAnsi="Arial" w:cs="Arial"/>
                <w:sz w:val="24"/>
              </w:rPr>
              <w:t>KATEGORIA OBIEKTU:</w:t>
            </w:r>
          </w:p>
        </w:tc>
        <w:tc>
          <w:tcPr>
            <w:tcW w:w="7397" w:type="dxa"/>
            <w:vAlign w:val="center"/>
          </w:tcPr>
          <w:p w:rsidR="00097669" w:rsidRDefault="00097669" w:rsidP="008A1546">
            <w:pPr>
              <w:pStyle w:val="Tekstpodstawowy"/>
              <w:snapToGrid w:val="0"/>
              <w:spacing w:after="0" w:line="0" w:lineRule="atLeast"/>
              <w:ind w:left="180" w:firstLine="0"/>
              <w:jc w:val="left"/>
              <w:rPr>
                <w:rFonts w:ascii="Arial Narrow" w:hAnsi="Arial Narrow"/>
                <w:b/>
                <w:bCs/>
              </w:rPr>
            </w:pPr>
            <w:r>
              <w:rPr>
                <w:rFonts w:ascii="Arial Narrow" w:hAnsi="Arial Narrow"/>
                <w:b/>
                <w:bCs/>
              </w:rPr>
              <w:t>IX – budynki nauki i oświaty: budynki przedszkolne</w:t>
            </w:r>
          </w:p>
        </w:tc>
      </w:tr>
    </w:tbl>
    <w:p w:rsidR="00097669" w:rsidRDefault="00097669" w:rsidP="00097669">
      <w:pPr>
        <w:pStyle w:val="Tekstpodstawowy"/>
        <w:spacing w:after="0" w:line="0" w:lineRule="atLeast"/>
        <w:ind w:left="180" w:firstLine="0"/>
        <w:jc w:val="right"/>
      </w:pPr>
    </w:p>
    <w:p w:rsidR="00097669" w:rsidRDefault="00097669" w:rsidP="00097669">
      <w:pPr>
        <w:pStyle w:val="Tekstpodstawowy"/>
        <w:spacing w:after="0" w:line="0" w:lineRule="atLeast"/>
        <w:ind w:left="180" w:firstLine="0"/>
        <w:jc w:val="right"/>
      </w:pPr>
    </w:p>
    <w:p w:rsidR="00097669" w:rsidRDefault="00097669" w:rsidP="00097669">
      <w:pPr>
        <w:pStyle w:val="Tekstpodstawowy"/>
        <w:spacing w:after="0" w:line="0" w:lineRule="atLeast"/>
        <w:ind w:left="180" w:firstLine="0"/>
        <w:jc w:val="right"/>
      </w:pPr>
    </w:p>
    <w:p w:rsidR="00097669" w:rsidRDefault="00097669" w:rsidP="00097669">
      <w:pPr>
        <w:pStyle w:val="Tekstpodstawowy"/>
        <w:spacing w:after="0" w:line="0" w:lineRule="atLeast"/>
        <w:ind w:left="180" w:firstLine="0"/>
        <w:jc w:val="right"/>
      </w:pPr>
    </w:p>
    <w:p w:rsidR="00097669" w:rsidRDefault="00097669" w:rsidP="00097669">
      <w:pPr>
        <w:pStyle w:val="Tekstpodstawowy"/>
        <w:spacing w:after="0" w:line="0" w:lineRule="atLeast"/>
        <w:ind w:left="180" w:firstLine="0"/>
        <w:jc w:val="right"/>
      </w:pPr>
    </w:p>
    <w:p w:rsidR="00097669" w:rsidRPr="00050E71" w:rsidRDefault="00097669" w:rsidP="00097669">
      <w:pPr>
        <w:autoSpaceDE w:val="0"/>
        <w:adjustRightInd w:val="0"/>
        <w:rPr>
          <w:rFonts w:ascii="Arial Narrow" w:eastAsia="Calibri" w:hAnsi="Arial Narrow"/>
          <w:b/>
        </w:rPr>
      </w:pPr>
      <w:r w:rsidRPr="00050E71">
        <w:rPr>
          <w:rFonts w:ascii="Arial Narrow" w:eastAsia="Calibri" w:hAnsi="Arial Narrow"/>
          <w:b/>
        </w:rPr>
        <w:t>Wspólny Słownik Zamówień (CPV)</w:t>
      </w:r>
    </w:p>
    <w:p w:rsidR="00097669" w:rsidRPr="00050E71" w:rsidRDefault="00097669" w:rsidP="00097669">
      <w:pPr>
        <w:autoSpaceDE w:val="0"/>
        <w:adjustRightInd w:val="0"/>
        <w:rPr>
          <w:rFonts w:ascii="Arial Narrow" w:eastAsia="Calibri" w:hAnsi="Arial Narrow"/>
        </w:rPr>
      </w:pPr>
      <w:r w:rsidRPr="00050E71">
        <w:rPr>
          <w:rFonts w:ascii="Arial Narrow" w:eastAsia="Calibri" w:hAnsi="Arial Narrow"/>
        </w:rPr>
        <w:t>45000000-7 Roboty budowlane</w:t>
      </w:r>
    </w:p>
    <w:p w:rsidR="00097669" w:rsidRPr="00050E71" w:rsidRDefault="00097669" w:rsidP="00097669">
      <w:pPr>
        <w:autoSpaceDE w:val="0"/>
        <w:adjustRightInd w:val="0"/>
        <w:rPr>
          <w:rFonts w:ascii="Arial Narrow" w:eastAsia="Calibri" w:hAnsi="Arial Narrow"/>
        </w:rPr>
      </w:pPr>
      <w:r w:rsidRPr="00050E71">
        <w:rPr>
          <w:rFonts w:ascii="Arial Narrow" w:eastAsia="Calibri" w:hAnsi="Arial Narrow"/>
        </w:rPr>
        <w:t xml:space="preserve">45300000-0 Roboty w zakresie instalacji budowlanych </w:t>
      </w:r>
    </w:p>
    <w:p w:rsidR="00097669" w:rsidRPr="00050E71" w:rsidRDefault="00097669" w:rsidP="00097669">
      <w:pPr>
        <w:autoSpaceDE w:val="0"/>
        <w:adjustRightInd w:val="0"/>
        <w:rPr>
          <w:rFonts w:ascii="Arial Narrow" w:eastAsia="Calibri" w:hAnsi="Arial Narrow"/>
          <w:b/>
        </w:rPr>
      </w:pPr>
      <w:r w:rsidRPr="00050E71">
        <w:rPr>
          <w:rFonts w:ascii="Arial Narrow" w:eastAsia="Calibri" w:hAnsi="Arial Narrow"/>
          <w:b/>
        </w:rPr>
        <w:t xml:space="preserve">Klasy robót: </w:t>
      </w:r>
    </w:p>
    <w:p w:rsidR="00097669" w:rsidRPr="00050E71" w:rsidRDefault="00097669" w:rsidP="00097669">
      <w:pPr>
        <w:rPr>
          <w:rFonts w:ascii="Arial Narrow" w:eastAsia="Calibri" w:hAnsi="Arial Narrow"/>
        </w:rPr>
      </w:pPr>
      <w:r w:rsidRPr="00050E71">
        <w:rPr>
          <w:rFonts w:ascii="Arial Narrow" w:eastAsia="Calibri" w:hAnsi="Arial Narrow"/>
        </w:rPr>
        <w:t>45310000-3 Roboty w zakresie instalacji elektrycznych</w:t>
      </w:r>
    </w:p>
    <w:p w:rsidR="00097669" w:rsidRPr="00050E71" w:rsidRDefault="00097669" w:rsidP="00097669">
      <w:pPr>
        <w:autoSpaceDE w:val="0"/>
        <w:adjustRightInd w:val="0"/>
        <w:rPr>
          <w:rFonts w:ascii="Arial Narrow" w:eastAsia="Calibri" w:hAnsi="Arial Narrow"/>
          <w:b/>
        </w:rPr>
      </w:pPr>
      <w:r w:rsidRPr="00050E71">
        <w:rPr>
          <w:rFonts w:ascii="Arial Narrow" w:eastAsia="Calibri" w:hAnsi="Arial Narrow"/>
          <w:b/>
        </w:rPr>
        <w:t xml:space="preserve">Kategorie robót: </w:t>
      </w:r>
    </w:p>
    <w:p w:rsidR="00097669" w:rsidRDefault="00097669" w:rsidP="00097669">
      <w:pPr>
        <w:autoSpaceDE w:val="0"/>
        <w:adjustRightInd w:val="0"/>
        <w:rPr>
          <w:rFonts w:ascii="Arial Narrow" w:eastAsia="Calibri" w:hAnsi="Arial Narrow"/>
        </w:rPr>
      </w:pPr>
      <w:r w:rsidRPr="00050E71">
        <w:rPr>
          <w:rFonts w:ascii="Arial Narrow" w:eastAsia="Calibri" w:hAnsi="Arial Narrow"/>
        </w:rPr>
        <w:t>4531100-1 Roboty w zakresie przewodów instalacji elektrycznej</w:t>
      </w:r>
    </w:p>
    <w:p w:rsidR="00097669" w:rsidRDefault="00097669" w:rsidP="00097669">
      <w:pPr>
        <w:autoSpaceDE w:val="0"/>
        <w:adjustRightInd w:val="0"/>
        <w:rPr>
          <w:rFonts w:ascii="Arial Narrow" w:eastAsia="Calibri" w:hAnsi="Arial Narrow"/>
        </w:rPr>
      </w:pPr>
      <w:r w:rsidRPr="00AE0851">
        <w:rPr>
          <w:rFonts w:ascii="Arial Narrow" w:eastAsia="Calibri" w:hAnsi="Arial Narrow"/>
        </w:rPr>
        <w:t>31518200-2 Oświetlenie awaryjne</w:t>
      </w:r>
    </w:p>
    <w:p w:rsidR="00097669" w:rsidRDefault="00097669" w:rsidP="00097669">
      <w:pPr>
        <w:autoSpaceDE w:val="0"/>
        <w:adjustRightInd w:val="0"/>
        <w:rPr>
          <w:rFonts w:ascii="Arial Narrow" w:eastAsia="Calibri" w:hAnsi="Arial Narrow"/>
        </w:rPr>
      </w:pPr>
      <w:r w:rsidRPr="00AE0851">
        <w:rPr>
          <w:rFonts w:ascii="Arial Narrow" w:eastAsia="Calibri" w:hAnsi="Arial Narrow"/>
        </w:rPr>
        <w:t>45315100-9 Instalacyjne roboty elektryczne</w:t>
      </w:r>
    </w:p>
    <w:p w:rsidR="00097669" w:rsidRPr="00AE0851" w:rsidRDefault="00097669" w:rsidP="00097669">
      <w:pPr>
        <w:autoSpaceDE w:val="0"/>
        <w:adjustRightInd w:val="0"/>
        <w:rPr>
          <w:rFonts w:ascii="Arial Narrow" w:eastAsia="Calibri" w:hAnsi="Arial Narrow"/>
        </w:rPr>
      </w:pPr>
      <w:r w:rsidRPr="00AE0851">
        <w:rPr>
          <w:rFonts w:ascii="Arial Narrow" w:eastAsia="Calibri" w:hAnsi="Arial Narrow"/>
        </w:rPr>
        <w:t>45317000-2 Inne instalacje elektryczne</w:t>
      </w:r>
    </w:p>
    <w:p w:rsidR="00097669" w:rsidRPr="00AE0851" w:rsidRDefault="00097669" w:rsidP="00097669">
      <w:pPr>
        <w:autoSpaceDE w:val="0"/>
        <w:adjustRightInd w:val="0"/>
        <w:rPr>
          <w:rFonts w:ascii="Arial Narrow" w:eastAsia="Calibri" w:hAnsi="Arial Narrow"/>
        </w:rPr>
      </w:pPr>
      <w:r w:rsidRPr="00AE0851">
        <w:rPr>
          <w:rFonts w:ascii="Arial Narrow" w:eastAsia="Calibri" w:hAnsi="Arial Narrow"/>
        </w:rPr>
        <w:t xml:space="preserve">45311000-0 Roboty w zakresie połączeń wyrównawczych </w:t>
      </w:r>
    </w:p>
    <w:p w:rsidR="00097669" w:rsidRPr="00AE0851" w:rsidRDefault="00097669" w:rsidP="00097669">
      <w:pPr>
        <w:autoSpaceDE w:val="0"/>
        <w:adjustRightInd w:val="0"/>
        <w:rPr>
          <w:rFonts w:ascii="Arial Narrow" w:eastAsia="Calibri" w:hAnsi="Arial Narrow"/>
        </w:rPr>
      </w:pPr>
      <w:r w:rsidRPr="00AE0851">
        <w:rPr>
          <w:rFonts w:ascii="Arial Narrow" w:eastAsia="Calibri" w:hAnsi="Arial Narrow"/>
        </w:rPr>
        <w:t>45311000-0 Próby i pomiary elektryczne</w:t>
      </w:r>
    </w:p>
    <w:p w:rsidR="00097669" w:rsidRPr="00AC09C8" w:rsidRDefault="00097669" w:rsidP="00097669">
      <w:pPr>
        <w:pStyle w:val="Tekstpodstawowy"/>
        <w:spacing w:after="0" w:line="0" w:lineRule="atLeast"/>
        <w:ind w:left="180" w:firstLine="0"/>
        <w:jc w:val="right"/>
      </w:pPr>
    </w:p>
    <w:p w:rsidR="00097669" w:rsidRPr="00AC09C8" w:rsidRDefault="00097669" w:rsidP="00097669">
      <w:pPr>
        <w:pStyle w:val="Tekstpodstawowy"/>
        <w:spacing w:after="0" w:line="0" w:lineRule="atLeast"/>
        <w:ind w:firstLine="0"/>
      </w:pPr>
    </w:p>
    <w:p w:rsidR="00097669" w:rsidRPr="00AC09C8" w:rsidRDefault="00097669" w:rsidP="00097669">
      <w:pPr>
        <w:pStyle w:val="Tekstpodstawowy"/>
        <w:spacing w:after="0" w:line="0" w:lineRule="atLeast"/>
        <w:ind w:left="180" w:firstLine="0"/>
        <w:jc w:val="right"/>
      </w:pPr>
    </w:p>
    <w:p w:rsidR="00097669" w:rsidRPr="00AC09C8" w:rsidRDefault="00097669" w:rsidP="00097669">
      <w:pPr>
        <w:pStyle w:val="Tekstpodstawowy"/>
        <w:spacing w:after="0" w:line="0" w:lineRule="atLeast"/>
        <w:ind w:left="180" w:firstLine="0"/>
        <w:jc w:val="right"/>
      </w:pPr>
    </w:p>
    <w:tbl>
      <w:tblPr>
        <w:tblW w:w="9284" w:type="dxa"/>
        <w:tblInd w:w="425" w:type="dxa"/>
        <w:tblLayout w:type="fixed"/>
        <w:tblCellMar>
          <w:left w:w="70" w:type="dxa"/>
          <w:right w:w="70" w:type="dxa"/>
        </w:tblCellMar>
        <w:tblLook w:val="0000" w:firstRow="0" w:lastRow="0" w:firstColumn="0" w:lastColumn="0" w:noHBand="0" w:noVBand="0"/>
      </w:tblPr>
      <w:tblGrid>
        <w:gridCol w:w="7381"/>
        <w:gridCol w:w="1903"/>
      </w:tblGrid>
      <w:tr w:rsidR="00097669" w:rsidRPr="00AC09C8" w:rsidTr="008A1546">
        <w:trPr>
          <w:trHeight w:val="336"/>
        </w:trPr>
        <w:tc>
          <w:tcPr>
            <w:tcW w:w="9284" w:type="dxa"/>
            <w:gridSpan w:val="2"/>
            <w:tcBorders>
              <w:top w:val="single" w:sz="4" w:space="0" w:color="000000"/>
              <w:left w:val="single" w:sz="4" w:space="0" w:color="000000"/>
              <w:bottom w:val="single" w:sz="4" w:space="0" w:color="000000"/>
              <w:right w:val="single" w:sz="4" w:space="0" w:color="000000"/>
            </w:tcBorders>
            <w:vAlign w:val="center"/>
          </w:tcPr>
          <w:p w:rsidR="00097669" w:rsidRPr="00AC09C8" w:rsidRDefault="00097669" w:rsidP="008A1546">
            <w:pPr>
              <w:pStyle w:val="Tekstpodstawowy"/>
              <w:snapToGrid w:val="0"/>
              <w:spacing w:after="0" w:line="0" w:lineRule="atLeast"/>
              <w:ind w:left="180" w:firstLine="0"/>
              <w:jc w:val="left"/>
              <w:rPr>
                <w:rFonts w:ascii="Arial Narrow" w:hAnsi="Arial Narrow" w:cs="Arial"/>
                <w:b/>
                <w:bCs/>
                <w:sz w:val="24"/>
              </w:rPr>
            </w:pPr>
            <w:r w:rsidRPr="00AC09C8">
              <w:rPr>
                <w:rFonts w:ascii="Arial Narrow" w:hAnsi="Arial Narrow" w:cs="Arial"/>
                <w:b/>
                <w:bCs/>
                <w:sz w:val="24"/>
              </w:rPr>
              <w:t>Projektowali:</w:t>
            </w:r>
          </w:p>
        </w:tc>
      </w:tr>
      <w:tr w:rsidR="00097669" w:rsidRPr="00AC09C8" w:rsidTr="008A15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trPr>
        <w:tc>
          <w:tcPr>
            <w:tcW w:w="7381" w:type="dxa"/>
          </w:tcPr>
          <w:p w:rsidR="00097669" w:rsidRPr="00AC09C8" w:rsidRDefault="00097669" w:rsidP="008A1546">
            <w:pPr>
              <w:pStyle w:val="Tekstpodstawowy"/>
              <w:snapToGrid w:val="0"/>
              <w:spacing w:after="0" w:line="0" w:lineRule="atLeast"/>
              <w:ind w:left="180" w:firstLine="0"/>
              <w:jc w:val="left"/>
              <w:rPr>
                <w:rFonts w:ascii="Arial Narrow" w:hAnsi="Arial Narrow" w:cs="Arial"/>
                <w:b/>
                <w:bCs/>
              </w:rPr>
            </w:pPr>
            <w:r w:rsidRPr="00AC09C8">
              <w:rPr>
                <w:rFonts w:ascii="Arial Narrow" w:hAnsi="Arial Narrow" w:cs="Arial"/>
                <w:b/>
                <w:bCs/>
              </w:rPr>
              <w:t>Instalacje elektryczne i teletechniczne:</w:t>
            </w:r>
          </w:p>
          <w:p w:rsidR="00097669" w:rsidRPr="00AC09C8" w:rsidRDefault="00097669" w:rsidP="008A1546">
            <w:pPr>
              <w:ind w:left="426"/>
              <w:rPr>
                <w:rFonts w:ascii="Arial Narrow" w:hAnsi="Arial Narrow" w:cs="Arial"/>
                <w:bCs/>
                <w:sz w:val="22"/>
                <w:szCs w:val="22"/>
              </w:rPr>
            </w:pPr>
            <w:r w:rsidRPr="00AC09C8">
              <w:rPr>
                <w:rFonts w:ascii="Arial Narrow" w:hAnsi="Arial Narrow" w:cs="Arial"/>
                <w:bCs/>
                <w:sz w:val="22"/>
                <w:szCs w:val="22"/>
              </w:rPr>
              <w:t xml:space="preserve">Projektant: mgr inż. </w:t>
            </w:r>
            <w:r>
              <w:rPr>
                <w:rFonts w:ascii="Arial Narrow" w:hAnsi="Arial Narrow" w:cs="Arial"/>
                <w:bCs/>
                <w:sz w:val="22"/>
                <w:szCs w:val="22"/>
              </w:rPr>
              <w:t>Radosław Suchecki</w:t>
            </w:r>
          </w:p>
          <w:p w:rsidR="00097669" w:rsidRPr="00AC09C8" w:rsidRDefault="00097669" w:rsidP="008A1546">
            <w:pPr>
              <w:ind w:left="426"/>
              <w:rPr>
                <w:rFonts w:ascii="Arial" w:hAnsi="Arial" w:cs="Arial"/>
                <w:b/>
                <w:bCs/>
                <w:sz w:val="20"/>
              </w:rPr>
            </w:pPr>
            <w:r w:rsidRPr="00AC09C8">
              <w:rPr>
                <w:rFonts w:ascii="Arial Narrow" w:hAnsi="Arial Narrow" w:cs="Arial"/>
                <w:bCs/>
                <w:sz w:val="16"/>
                <w:szCs w:val="16"/>
              </w:rPr>
              <w:t xml:space="preserve">upr. bud. </w:t>
            </w:r>
            <w:r>
              <w:rPr>
                <w:rFonts w:ascii="Arial Narrow" w:hAnsi="Arial Narrow" w:cs="Arial"/>
                <w:bCs/>
                <w:sz w:val="16"/>
                <w:szCs w:val="16"/>
              </w:rPr>
              <w:t>346/Lb/2000</w:t>
            </w:r>
          </w:p>
          <w:p w:rsidR="00097669" w:rsidRPr="00AC09C8" w:rsidRDefault="00097669" w:rsidP="008A1546">
            <w:pPr>
              <w:rPr>
                <w:rFonts w:ascii="Arial" w:hAnsi="Arial" w:cs="Arial"/>
                <w:b/>
                <w:bCs/>
                <w:sz w:val="20"/>
              </w:rPr>
            </w:pPr>
          </w:p>
        </w:tc>
        <w:tc>
          <w:tcPr>
            <w:tcW w:w="1903" w:type="dxa"/>
          </w:tcPr>
          <w:p w:rsidR="00097669" w:rsidRPr="00AC09C8" w:rsidRDefault="00097669" w:rsidP="008A1546">
            <w:pPr>
              <w:suppressAutoHyphens w:val="0"/>
              <w:rPr>
                <w:rFonts w:ascii="Arial" w:hAnsi="Arial" w:cs="Arial"/>
                <w:b/>
                <w:bCs/>
                <w:sz w:val="20"/>
              </w:rPr>
            </w:pPr>
          </w:p>
          <w:p w:rsidR="00097669" w:rsidRPr="00AC09C8" w:rsidRDefault="00097669" w:rsidP="008A1546">
            <w:pPr>
              <w:rPr>
                <w:rFonts w:ascii="Arial" w:hAnsi="Arial" w:cs="Arial"/>
                <w:b/>
                <w:bCs/>
                <w:sz w:val="20"/>
              </w:rPr>
            </w:pPr>
          </w:p>
        </w:tc>
      </w:tr>
    </w:tbl>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Default="00097669" w:rsidP="00097669">
      <w:pPr>
        <w:jc w:val="center"/>
        <w:rPr>
          <w:rFonts w:ascii="Arial Narrow" w:hAnsi="Arial Narrow" w:cs="Arial"/>
          <w:b/>
          <w:bCs/>
        </w:rPr>
      </w:pPr>
    </w:p>
    <w:p w:rsidR="00097669" w:rsidRPr="002E27C7" w:rsidRDefault="00097669" w:rsidP="00097669">
      <w:pPr>
        <w:jc w:val="center"/>
        <w:rPr>
          <w:rFonts w:ascii="Arial Narrow" w:hAnsi="Arial Narrow" w:cs="Arial"/>
          <w:b/>
          <w:bCs/>
        </w:rPr>
      </w:pPr>
      <w:r w:rsidRPr="002E27C7">
        <w:rPr>
          <w:rFonts w:ascii="Arial Narrow" w:hAnsi="Arial Narrow" w:cs="Arial"/>
          <w:b/>
          <w:bCs/>
        </w:rPr>
        <w:t xml:space="preserve">Lublin </w:t>
      </w:r>
      <w:r>
        <w:rPr>
          <w:rFonts w:ascii="Arial Narrow" w:hAnsi="Arial Narrow" w:cs="Arial"/>
          <w:b/>
          <w:bCs/>
        </w:rPr>
        <w:t>SIERPIEŃ 2023</w:t>
      </w:r>
    </w:p>
    <w:p w:rsidR="00097669" w:rsidRDefault="00097669" w:rsidP="00097669">
      <w:pPr>
        <w:autoSpaceDE w:val="0"/>
        <w:autoSpaceDN w:val="0"/>
        <w:adjustRightInd w:val="0"/>
        <w:sectPr w:rsidR="00097669">
          <w:footnotePr>
            <w:pos w:val="beneathText"/>
          </w:footnotePr>
          <w:pgSz w:w="11905" w:h="16837"/>
          <w:pgMar w:top="568" w:right="139" w:bottom="142" w:left="1417" w:header="708" w:footer="708" w:gutter="0"/>
          <w:cols w:space="708"/>
          <w:docGrid w:linePitch="360"/>
        </w:sectPr>
      </w:pPr>
    </w:p>
    <w:p w:rsidR="00097669" w:rsidRPr="00EF3091" w:rsidRDefault="00097669" w:rsidP="00097669">
      <w:pPr>
        <w:autoSpaceDE w:val="0"/>
        <w:autoSpaceDN w:val="0"/>
        <w:adjustRightInd w:val="0"/>
        <w:rPr>
          <w:rFonts w:ascii="Arial Narrow" w:hAnsi="Arial Narrow"/>
          <w:b/>
          <w:bCs/>
          <w:i/>
          <w:iCs/>
          <w:color w:val="000000"/>
          <w:sz w:val="22"/>
          <w:szCs w:val="22"/>
        </w:rPr>
      </w:pPr>
      <w:r w:rsidRPr="00EF3091">
        <w:rPr>
          <w:rFonts w:ascii="Arial Narrow" w:hAnsi="Arial Narrow"/>
          <w:b/>
          <w:bCs/>
          <w:i/>
          <w:iCs/>
          <w:color w:val="000000"/>
          <w:sz w:val="22"/>
          <w:szCs w:val="22"/>
        </w:rPr>
        <w:lastRenderedPageBreak/>
        <w:t>1. CZĘŚĆ OGÓLNA</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1.1 Przedmiot ST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1.2 Zakres stosowania ST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1.3 Zakres robót objętych ST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1.4. Informacje o terenie budowy</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1.5 Określenia podstawowe</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1.6 Ogólne wymagania dotyczące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1.7 Przekazywanie Terenu Budowy</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1.8 Zgodność robót z Dokumentacją Projektową i ST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1.9 Ochrona środowiska w czasie wykonywania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1.10 Ochrona przeciwpożarowa</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1.11 Odbiór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1.12 Bezpieczeństwo i higiena pracy</w:t>
      </w:r>
    </w:p>
    <w:p w:rsidR="00097669" w:rsidRPr="00EF3091" w:rsidRDefault="00097669" w:rsidP="00097669">
      <w:pPr>
        <w:autoSpaceDE w:val="0"/>
        <w:autoSpaceDN w:val="0"/>
        <w:adjustRightInd w:val="0"/>
        <w:rPr>
          <w:rFonts w:ascii="Arial Narrow" w:hAnsi="Arial Narrow"/>
          <w:b/>
          <w:bCs/>
          <w:i/>
          <w:iCs/>
          <w:color w:val="000000"/>
          <w:sz w:val="22"/>
          <w:szCs w:val="22"/>
        </w:rPr>
      </w:pPr>
      <w:r w:rsidRPr="00EF3091">
        <w:rPr>
          <w:rFonts w:ascii="Arial Narrow" w:hAnsi="Arial Narrow"/>
          <w:b/>
          <w:bCs/>
          <w:i/>
          <w:iCs/>
          <w:color w:val="000000"/>
          <w:sz w:val="22"/>
          <w:szCs w:val="22"/>
        </w:rPr>
        <w:t>2. MATERIAŁY</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2.1 Źródła uzyskiwania materiałów</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2.2 Przechowywanie i składowanie materiałów</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2.3 Materiały nie odpowiadające wymaganiom</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2.4 Wariantowe stosowanie materiałów</w:t>
      </w:r>
    </w:p>
    <w:p w:rsidR="00097669" w:rsidRPr="00EF3091" w:rsidRDefault="00097669" w:rsidP="00097669">
      <w:pPr>
        <w:rPr>
          <w:rFonts w:ascii="Arial Narrow" w:hAnsi="Arial Narrow"/>
          <w:b/>
          <w:bCs/>
          <w:i/>
          <w:iCs/>
          <w:color w:val="000000"/>
          <w:sz w:val="22"/>
          <w:szCs w:val="22"/>
        </w:rPr>
      </w:pPr>
      <w:r w:rsidRPr="00EF3091">
        <w:rPr>
          <w:rFonts w:ascii="Arial Narrow" w:hAnsi="Arial Narrow"/>
          <w:b/>
          <w:bCs/>
          <w:i/>
          <w:iCs/>
          <w:color w:val="000000"/>
          <w:sz w:val="22"/>
          <w:szCs w:val="22"/>
        </w:rPr>
        <w:t>3. SPRZĘT</w:t>
      </w:r>
    </w:p>
    <w:p w:rsidR="00097669" w:rsidRPr="00EF3091" w:rsidRDefault="00097669" w:rsidP="00097669">
      <w:pPr>
        <w:rPr>
          <w:rFonts w:ascii="Arial Narrow" w:hAnsi="Arial Narrow"/>
          <w:b/>
          <w:bCs/>
          <w:i/>
          <w:iCs/>
          <w:color w:val="000000"/>
          <w:sz w:val="22"/>
          <w:szCs w:val="22"/>
        </w:rPr>
      </w:pPr>
      <w:r w:rsidRPr="00EF3091">
        <w:rPr>
          <w:rFonts w:ascii="Arial Narrow" w:hAnsi="Arial Narrow"/>
          <w:b/>
          <w:bCs/>
          <w:i/>
          <w:iCs/>
          <w:color w:val="000000"/>
          <w:sz w:val="22"/>
          <w:szCs w:val="22"/>
        </w:rPr>
        <w:t>4. TRANSPORT</w:t>
      </w:r>
    </w:p>
    <w:p w:rsidR="00097669" w:rsidRPr="00EF3091" w:rsidRDefault="00097669" w:rsidP="00097669">
      <w:pPr>
        <w:autoSpaceDE w:val="0"/>
        <w:autoSpaceDN w:val="0"/>
        <w:adjustRightInd w:val="0"/>
        <w:rPr>
          <w:rFonts w:ascii="Arial Narrow" w:hAnsi="Arial Narrow"/>
          <w:b/>
          <w:bCs/>
          <w:i/>
          <w:iCs/>
          <w:color w:val="000000"/>
          <w:sz w:val="22"/>
          <w:szCs w:val="22"/>
        </w:rPr>
      </w:pPr>
      <w:r w:rsidRPr="00EF3091">
        <w:rPr>
          <w:rFonts w:ascii="Arial Narrow" w:hAnsi="Arial Narrow"/>
          <w:b/>
          <w:bCs/>
          <w:i/>
          <w:iCs/>
          <w:color w:val="000000"/>
          <w:sz w:val="22"/>
          <w:szCs w:val="22"/>
        </w:rPr>
        <w:t>5. WYKONANIE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5.1 Ogólne ustalenia dotyczące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5.2 Ogólne wymagania dotyczące instalacji</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 Wymagania dotyczące wykonania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5.3.1 Trasowanie, kucie bruzd, przebicia przez ściany i stropy</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5.3.2 Układanie przewodów w korytach kablowych</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5.3.3 Układanie przewodów pod tynk i na tynk</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 xml:space="preserve">5.3.4 Układanie przewodów w rurach </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5.3.5 Montaż osprzętu i aparatury</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5.3.6 Montaż opraw oświetleniowych</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5.3.7 Montaż źródeł światła</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5.3.8 Montaż rozdzielnic oraz aparatów w tablicach rozdzielczych</w:t>
      </w:r>
    </w:p>
    <w:p w:rsidR="00097669" w:rsidRPr="00EF3091" w:rsidRDefault="00097669" w:rsidP="00097669">
      <w:pPr>
        <w:autoSpaceDE w:val="0"/>
        <w:autoSpaceDN w:val="0"/>
        <w:adjustRightInd w:val="0"/>
        <w:rPr>
          <w:rFonts w:ascii="Arial Narrow" w:hAnsi="Arial Narrow"/>
          <w:b/>
          <w:bCs/>
          <w:i/>
          <w:iCs/>
          <w:color w:val="000000"/>
          <w:sz w:val="22"/>
          <w:szCs w:val="22"/>
        </w:rPr>
      </w:pPr>
      <w:r w:rsidRPr="00EF3091">
        <w:rPr>
          <w:rFonts w:ascii="Arial Narrow" w:hAnsi="Arial Narrow"/>
          <w:b/>
          <w:bCs/>
          <w:i/>
          <w:iCs/>
          <w:color w:val="000000"/>
          <w:sz w:val="22"/>
          <w:szCs w:val="22"/>
        </w:rPr>
        <w:t>6. KONTROLA JAKOŚCI ROBÓT</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6.1 Wymagania ogólne.</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6.2 Oględziny instalacji elektrycznych.</w:t>
      </w:r>
    </w:p>
    <w:p w:rsidR="00097669" w:rsidRPr="00EF3091" w:rsidRDefault="00097669" w:rsidP="00097669">
      <w:pPr>
        <w:autoSpaceDE w:val="0"/>
        <w:autoSpaceDN w:val="0"/>
        <w:adjustRightInd w:val="0"/>
        <w:jc w:val="both"/>
        <w:rPr>
          <w:rFonts w:ascii="Arial Narrow" w:hAnsi="Arial Narrow"/>
          <w:bCs/>
          <w:i/>
          <w:iCs/>
          <w:color w:val="000000"/>
          <w:sz w:val="22"/>
          <w:szCs w:val="22"/>
        </w:rPr>
      </w:pPr>
      <w:r w:rsidRPr="00EF3091">
        <w:rPr>
          <w:rFonts w:ascii="Arial Narrow" w:hAnsi="Arial Narrow"/>
          <w:bCs/>
          <w:i/>
          <w:iCs/>
          <w:color w:val="000000"/>
          <w:sz w:val="22"/>
          <w:szCs w:val="22"/>
        </w:rPr>
        <w:t>6.2.1 Ochrona przed porażeniem prądem elektrycznym.</w:t>
      </w:r>
    </w:p>
    <w:p w:rsidR="00097669" w:rsidRPr="00EF3091" w:rsidRDefault="00097669" w:rsidP="00097669">
      <w:pPr>
        <w:jc w:val="both"/>
        <w:rPr>
          <w:rFonts w:ascii="Arial Narrow" w:hAnsi="Arial Narrow"/>
          <w:bCs/>
          <w:i/>
          <w:iCs/>
          <w:color w:val="000000"/>
          <w:sz w:val="22"/>
          <w:szCs w:val="22"/>
        </w:rPr>
      </w:pPr>
      <w:r w:rsidRPr="00EF3091">
        <w:rPr>
          <w:rFonts w:ascii="Arial Narrow" w:hAnsi="Arial Narrow"/>
          <w:bCs/>
          <w:i/>
          <w:iCs/>
          <w:color w:val="000000"/>
          <w:sz w:val="22"/>
          <w:szCs w:val="22"/>
        </w:rPr>
        <w:t>6.2.2 Ochrona przed pożarem i skutkami cieplnymi</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6.2.3 Dobór przewodów do obciążalności prądowej i spadku napięcia oraz</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dobór i nastawienie urządzeń zabezpieczających</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6.2.4 Oznaczenia przewodów neutralnych i ochronnych</w:t>
      </w:r>
    </w:p>
    <w:p w:rsidR="00097669" w:rsidRPr="00EF3091" w:rsidRDefault="00097669" w:rsidP="00097669">
      <w:pPr>
        <w:autoSpaceDE w:val="0"/>
        <w:autoSpaceDN w:val="0"/>
        <w:adjustRightInd w:val="0"/>
        <w:rPr>
          <w:rFonts w:ascii="Arial Narrow" w:hAnsi="Arial Narrow"/>
          <w:bCs/>
          <w:i/>
          <w:iCs/>
          <w:color w:val="000000"/>
          <w:sz w:val="22"/>
          <w:szCs w:val="22"/>
        </w:rPr>
      </w:pPr>
      <w:r w:rsidRPr="00EF3091">
        <w:rPr>
          <w:rFonts w:ascii="Arial Narrow" w:hAnsi="Arial Narrow"/>
          <w:bCs/>
          <w:i/>
          <w:iCs/>
          <w:color w:val="000000"/>
          <w:sz w:val="22"/>
          <w:szCs w:val="22"/>
        </w:rPr>
        <w:t>6.3 Badania i pomiary</w:t>
      </w:r>
    </w:p>
    <w:p w:rsidR="00097669" w:rsidRPr="00EF3091" w:rsidRDefault="00097669" w:rsidP="00097669">
      <w:pPr>
        <w:autoSpaceDE w:val="0"/>
        <w:autoSpaceDN w:val="0"/>
        <w:adjustRightInd w:val="0"/>
        <w:rPr>
          <w:rFonts w:ascii="Arial Narrow" w:hAnsi="Arial Narrow"/>
          <w:b/>
          <w:bCs/>
          <w:i/>
          <w:iCs/>
          <w:color w:val="000000"/>
          <w:sz w:val="22"/>
          <w:szCs w:val="22"/>
        </w:rPr>
      </w:pPr>
      <w:r w:rsidRPr="00EF3091">
        <w:rPr>
          <w:rFonts w:ascii="Arial Narrow" w:hAnsi="Arial Narrow"/>
          <w:b/>
          <w:bCs/>
          <w:i/>
          <w:iCs/>
          <w:color w:val="000000"/>
          <w:sz w:val="22"/>
          <w:szCs w:val="22"/>
        </w:rPr>
        <w:t>7. ODBIÓR ROBÓT</w:t>
      </w:r>
    </w:p>
    <w:p w:rsidR="00097669" w:rsidRPr="00EF3091" w:rsidRDefault="00097669" w:rsidP="00097669">
      <w:pPr>
        <w:pStyle w:val="Default"/>
        <w:rPr>
          <w:rFonts w:ascii="Arial Narrow" w:hAnsi="Arial Narrow" w:cs="Times New Roman"/>
          <w:b/>
          <w:bCs/>
          <w:i/>
          <w:iCs/>
          <w:sz w:val="22"/>
          <w:szCs w:val="22"/>
          <w:lang w:eastAsia="ar-SA"/>
        </w:rPr>
      </w:pPr>
      <w:r w:rsidRPr="00EF3091">
        <w:rPr>
          <w:rFonts w:ascii="Arial Narrow" w:hAnsi="Arial Narrow" w:cs="Times New Roman"/>
          <w:b/>
          <w:bCs/>
          <w:i/>
          <w:iCs/>
          <w:sz w:val="22"/>
          <w:szCs w:val="22"/>
          <w:lang w:eastAsia="ar-SA"/>
        </w:rPr>
        <w:t xml:space="preserve">8. WYMAGANIA DOTYCZĄCE PRZEDMIARU I OBMIARU ROBÓT </w:t>
      </w:r>
    </w:p>
    <w:p w:rsidR="00097669" w:rsidRPr="00EF3091" w:rsidRDefault="00097669" w:rsidP="00097669">
      <w:pPr>
        <w:autoSpaceDE w:val="0"/>
        <w:autoSpaceDN w:val="0"/>
        <w:adjustRightInd w:val="0"/>
        <w:rPr>
          <w:rFonts w:ascii="Arial Narrow" w:hAnsi="Arial Narrow"/>
          <w:b/>
          <w:bCs/>
          <w:i/>
          <w:iCs/>
          <w:color w:val="000000"/>
          <w:sz w:val="22"/>
          <w:szCs w:val="22"/>
        </w:rPr>
      </w:pPr>
      <w:r w:rsidRPr="00EF3091">
        <w:rPr>
          <w:rFonts w:ascii="Arial Narrow" w:hAnsi="Arial Narrow"/>
          <w:b/>
          <w:bCs/>
          <w:i/>
          <w:iCs/>
          <w:color w:val="000000"/>
          <w:sz w:val="22"/>
          <w:szCs w:val="22"/>
        </w:rPr>
        <w:t>9. PODSTAWA PŁATNOŚCI</w:t>
      </w:r>
    </w:p>
    <w:p w:rsidR="00097669" w:rsidRPr="00EF3091" w:rsidRDefault="00097669" w:rsidP="00097669">
      <w:pPr>
        <w:pStyle w:val="Default"/>
        <w:rPr>
          <w:rFonts w:ascii="Arial Narrow" w:hAnsi="Arial Narrow" w:cs="Times New Roman"/>
          <w:b/>
          <w:bCs/>
          <w:i/>
          <w:iCs/>
          <w:sz w:val="22"/>
          <w:szCs w:val="22"/>
          <w:lang w:eastAsia="ar-SA"/>
        </w:rPr>
      </w:pPr>
      <w:r w:rsidRPr="00EF3091">
        <w:rPr>
          <w:rFonts w:ascii="Arial Narrow" w:hAnsi="Arial Narrow" w:cs="Times New Roman"/>
          <w:b/>
          <w:bCs/>
          <w:i/>
          <w:iCs/>
          <w:sz w:val="22"/>
          <w:szCs w:val="22"/>
          <w:lang w:eastAsia="ar-SA"/>
        </w:rPr>
        <w:t xml:space="preserve">10. PRZEPISY ZWIĄZANE </w:t>
      </w:r>
    </w:p>
    <w:p w:rsidR="00097669" w:rsidRPr="00EF3091" w:rsidRDefault="00097669" w:rsidP="00097669">
      <w:pPr>
        <w:autoSpaceDE w:val="0"/>
        <w:autoSpaceDN w:val="0"/>
        <w:adjustRightInd w:val="0"/>
        <w:rPr>
          <w:rFonts w:ascii="Arial Narrow" w:hAnsi="Arial Narrow"/>
          <w:b/>
          <w:bCs/>
          <w:i/>
          <w:iCs/>
          <w:color w:val="000000"/>
          <w:sz w:val="22"/>
          <w:szCs w:val="22"/>
        </w:rPr>
        <w:sectPr w:rsidR="00097669" w:rsidRPr="00EF3091" w:rsidSect="00E11250">
          <w:footnotePr>
            <w:pos w:val="beneathText"/>
          </w:footnotePr>
          <w:pgSz w:w="11905" w:h="16837" w:code="9"/>
          <w:pgMar w:top="1418" w:right="1418" w:bottom="1418" w:left="1418" w:header="709" w:footer="709" w:gutter="0"/>
          <w:cols w:space="708"/>
          <w:docGrid w:linePitch="360"/>
        </w:sectPr>
      </w:pPr>
    </w:p>
    <w:p w:rsidR="00097669"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lastRenderedPageBreak/>
        <w:t>1. CZĘŚĆ OGÓLNA</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color w:val="000000"/>
          <w:sz w:val="22"/>
          <w:szCs w:val="22"/>
        </w:rPr>
      </w:pPr>
      <w:r w:rsidRPr="00EF3091">
        <w:rPr>
          <w:rFonts w:ascii="Arial Narrow" w:hAnsi="Arial Narrow"/>
          <w:b/>
          <w:bCs/>
          <w:i/>
          <w:iCs/>
          <w:color w:val="000000"/>
          <w:sz w:val="22"/>
          <w:szCs w:val="22"/>
        </w:rPr>
        <w:t>1.1 Przedmiot ST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Przedmiotem niniejszej specyfikacji są wymagania techniczne wykonania i odbioru robót związanych z</w:t>
      </w:r>
      <w:r>
        <w:rPr>
          <w:rFonts w:ascii="Arial Narrow" w:hAnsi="Arial Narrow"/>
          <w:sz w:val="22"/>
          <w:szCs w:val="22"/>
        </w:rPr>
        <w:t> </w:t>
      </w:r>
      <w:r w:rsidRPr="00EF3091">
        <w:rPr>
          <w:rFonts w:ascii="Arial Narrow" w:hAnsi="Arial Narrow"/>
          <w:sz w:val="22"/>
          <w:szCs w:val="22"/>
        </w:rPr>
        <w:t xml:space="preserve">wykonaniem instalacji elektrycznych </w:t>
      </w:r>
      <w:r>
        <w:rPr>
          <w:rFonts w:ascii="Arial Narrow" w:hAnsi="Arial Narrow"/>
          <w:sz w:val="22"/>
          <w:szCs w:val="22"/>
        </w:rPr>
        <w:t>w 6-oddziałowym lokalu przedszkolnym w budynku usługowo-mieszkalnym w Snopkowie.</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color w:val="000000"/>
          <w:sz w:val="22"/>
          <w:szCs w:val="22"/>
        </w:rPr>
      </w:pPr>
      <w:r w:rsidRPr="00EF3091">
        <w:rPr>
          <w:rFonts w:ascii="Arial Narrow" w:hAnsi="Arial Narrow"/>
          <w:b/>
          <w:bCs/>
          <w:i/>
          <w:iCs/>
          <w:color w:val="000000"/>
          <w:sz w:val="22"/>
          <w:szCs w:val="22"/>
        </w:rPr>
        <w:t>1.2 Zakres stosowania ST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Niniejsza specyfikacja jest stosowana jako dokument przetargowy i kontraktowy przy zlecaniu i realizacji robót wymienionych w pkt. 1.1.</w:t>
      </w:r>
    </w:p>
    <w:p w:rsidR="00097669" w:rsidRPr="00EF3091" w:rsidRDefault="00097669" w:rsidP="00097669">
      <w:pPr>
        <w:pStyle w:val="Tekstpodstawowy2"/>
        <w:jc w:val="both"/>
        <w:rPr>
          <w:rFonts w:ascii="Arial Narrow" w:hAnsi="Arial Narrow"/>
          <w:color w:val="000000"/>
          <w:sz w:val="22"/>
          <w:szCs w:val="22"/>
        </w:rPr>
      </w:pPr>
      <w:r w:rsidRPr="00EF3091">
        <w:rPr>
          <w:rFonts w:ascii="Arial Narrow" w:hAnsi="Arial Narrow"/>
          <w:sz w:val="22"/>
          <w:szCs w:val="22"/>
        </w:rPr>
        <w:t>Specyfikacje Techniczne Wykonania i Odbioru Robót Budowlanych stanowią zbiór wymagań technicznych i</w:t>
      </w:r>
      <w:r>
        <w:rPr>
          <w:rFonts w:ascii="Arial Narrow" w:hAnsi="Arial Narrow"/>
          <w:sz w:val="22"/>
          <w:szCs w:val="22"/>
        </w:rPr>
        <w:t> </w:t>
      </w:r>
      <w:r w:rsidRPr="00EF3091">
        <w:rPr>
          <w:rFonts w:ascii="Arial Narrow" w:hAnsi="Arial Narrow"/>
          <w:sz w:val="22"/>
          <w:szCs w:val="22"/>
        </w:rPr>
        <w:t>organizacyjnych dotyczących procesu realizacji i kontroli</w:t>
      </w:r>
      <w:r>
        <w:rPr>
          <w:rFonts w:ascii="Arial Narrow" w:hAnsi="Arial Narrow"/>
          <w:sz w:val="22"/>
          <w:szCs w:val="22"/>
        </w:rPr>
        <w:t xml:space="preserve"> </w:t>
      </w:r>
      <w:r w:rsidRPr="00EF3091">
        <w:rPr>
          <w:rFonts w:ascii="Arial Narrow" w:hAnsi="Arial Narrow"/>
          <w:color w:val="000000"/>
          <w:sz w:val="22"/>
          <w:szCs w:val="22"/>
        </w:rPr>
        <w:t>jakości robót. Są one podstawą, której spełnienie warunkuje uzyskanie odpowiednich cech eksploatacyjnych budowli.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Opracowane są w oparciu o obowiązujące normy obligatoryjne, warunki techniczne wykonania i odbioru robót a</w:t>
      </w:r>
      <w:r>
        <w:rPr>
          <w:rFonts w:ascii="Arial Narrow" w:hAnsi="Arial Narrow"/>
          <w:color w:val="000000"/>
          <w:sz w:val="22"/>
          <w:szCs w:val="22"/>
        </w:rPr>
        <w:t> </w:t>
      </w:r>
      <w:r w:rsidRPr="00EF3091">
        <w:rPr>
          <w:rFonts w:ascii="Arial Narrow" w:hAnsi="Arial Narrow"/>
          <w:color w:val="000000"/>
          <w:sz w:val="22"/>
          <w:szCs w:val="22"/>
        </w:rPr>
        <w:t>także zgodne z przepisami budowy urządzeń elektrycznych.</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1.3 Zakres robót objętych ST</w:t>
      </w:r>
    </w:p>
    <w:p w:rsidR="00097669"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Zakres niniejszej specyfikacji obejmuje niżej wymienione roboty:</w:t>
      </w:r>
    </w:p>
    <w:p w:rsidR="00097669" w:rsidRPr="00EF3091" w:rsidRDefault="00097669" w:rsidP="00097669">
      <w:pPr>
        <w:autoSpaceDE w:val="0"/>
        <w:autoSpaceDN w:val="0"/>
        <w:adjustRightInd w:val="0"/>
        <w:jc w:val="both"/>
        <w:rPr>
          <w:rFonts w:ascii="Arial Narrow" w:hAnsi="Arial Narrow"/>
          <w:color w:val="000000"/>
          <w:sz w:val="22"/>
          <w:szCs w:val="22"/>
        </w:rPr>
      </w:pPr>
      <w:r>
        <w:rPr>
          <w:rFonts w:ascii="Arial Narrow" w:hAnsi="Arial Narrow"/>
          <w:color w:val="000000"/>
          <w:sz w:val="22"/>
          <w:szCs w:val="22"/>
        </w:rPr>
        <w:t>- wykonanie tras kablowych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rozdzielnic</w:t>
      </w:r>
      <w:r>
        <w:rPr>
          <w:rFonts w:ascii="Arial Narrow" w:hAnsi="Arial Narrow"/>
          <w:color w:val="000000"/>
          <w:sz w:val="22"/>
          <w:szCs w:val="22"/>
        </w:rPr>
        <w:t>a przedszkola RP</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instalacje oświetlenia podstawowego,</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instalacje oświetlenia awaryjnego ewakuacyjnego</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zas</w:t>
      </w:r>
      <w:r>
        <w:rPr>
          <w:rFonts w:ascii="Arial Narrow" w:hAnsi="Arial Narrow"/>
          <w:color w:val="000000"/>
          <w:sz w:val="22"/>
          <w:szCs w:val="22"/>
        </w:rPr>
        <w:t>ilanie</w:t>
      </w:r>
      <w:r w:rsidRPr="00EF3091">
        <w:rPr>
          <w:rFonts w:ascii="Arial Narrow" w:hAnsi="Arial Narrow"/>
          <w:color w:val="000000"/>
          <w:sz w:val="22"/>
          <w:szCs w:val="22"/>
        </w:rPr>
        <w:t xml:space="preserve"> urządzeń technologicznych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sterowanie obwodami elektrycznymi</w:t>
      </w:r>
    </w:p>
    <w:p w:rsidR="00097669"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ochrona przeciwporażeniowa i przepięciowa</w:t>
      </w:r>
    </w:p>
    <w:p w:rsidR="00097669" w:rsidRPr="00EF3091" w:rsidRDefault="00097669" w:rsidP="00097669">
      <w:pPr>
        <w:autoSpaceDE w:val="0"/>
        <w:autoSpaceDN w:val="0"/>
        <w:adjustRightInd w:val="0"/>
        <w:jc w:val="both"/>
        <w:rPr>
          <w:rFonts w:ascii="Arial Narrow" w:hAnsi="Arial Narrow"/>
          <w:color w:val="000000"/>
          <w:sz w:val="22"/>
          <w:szCs w:val="22"/>
        </w:rPr>
      </w:pPr>
      <w:r>
        <w:rPr>
          <w:rFonts w:ascii="Arial Narrow" w:hAnsi="Arial Narrow"/>
          <w:color w:val="000000"/>
          <w:sz w:val="22"/>
          <w:szCs w:val="22"/>
        </w:rPr>
        <w:t xml:space="preserve">- zasilanie urządzeń wentylacyjnych i klimatyzacyjnych </w:t>
      </w:r>
    </w:p>
    <w:p w:rsidR="00097669" w:rsidRPr="00EF3091" w:rsidRDefault="00097669" w:rsidP="00097669">
      <w:pPr>
        <w:autoSpaceDE w:val="0"/>
        <w:autoSpaceDN w:val="0"/>
        <w:adjustRightInd w:val="0"/>
        <w:ind w:left="36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b/>
          <w:bCs/>
          <w:sz w:val="22"/>
          <w:szCs w:val="22"/>
        </w:rPr>
      </w:pPr>
      <w:r w:rsidRPr="00EF3091">
        <w:rPr>
          <w:rFonts w:ascii="Arial Narrow" w:hAnsi="Arial Narrow"/>
          <w:b/>
          <w:bCs/>
          <w:i/>
          <w:iCs/>
          <w:color w:val="000000"/>
          <w:sz w:val="22"/>
          <w:szCs w:val="22"/>
        </w:rPr>
        <w:t>1.4. Informacje o terenie budowy</w:t>
      </w:r>
    </w:p>
    <w:p w:rsidR="00097669" w:rsidRPr="00EF3091" w:rsidRDefault="00097669" w:rsidP="00097669">
      <w:pPr>
        <w:autoSpaceDE w:val="0"/>
        <w:autoSpaceDN w:val="0"/>
        <w:adjustRightInd w:val="0"/>
        <w:jc w:val="both"/>
        <w:rPr>
          <w:rFonts w:ascii="Arial Narrow" w:hAnsi="Arial Narrow"/>
          <w:color w:val="000000"/>
          <w:sz w:val="22"/>
          <w:szCs w:val="22"/>
        </w:rPr>
      </w:pPr>
      <w:r>
        <w:rPr>
          <w:rFonts w:ascii="Arial Narrow" w:hAnsi="Arial Narrow"/>
          <w:color w:val="000000"/>
          <w:sz w:val="22"/>
          <w:szCs w:val="22"/>
        </w:rPr>
        <w:t xml:space="preserve">Roboty budowlane </w:t>
      </w:r>
      <w:r w:rsidRPr="00EF3091">
        <w:rPr>
          <w:rFonts w:ascii="Arial Narrow" w:hAnsi="Arial Narrow"/>
          <w:color w:val="000000"/>
          <w:sz w:val="22"/>
          <w:szCs w:val="22"/>
        </w:rPr>
        <w:t>obejmuj</w:t>
      </w:r>
      <w:r>
        <w:rPr>
          <w:rFonts w:ascii="Arial Narrow" w:hAnsi="Arial Narrow"/>
          <w:color w:val="000000"/>
          <w:sz w:val="22"/>
          <w:szCs w:val="22"/>
        </w:rPr>
        <w:t>ą</w:t>
      </w:r>
      <w:r w:rsidRPr="00EF3091">
        <w:rPr>
          <w:rFonts w:ascii="Arial Narrow" w:hAnsi="Arial Narrow"/>
          <w:color w:val="000000"/>
          <w:sz w:val="22"/>
          <w:szCs w:val="22"/>
        </w:rPr>
        <w:t xml:space="preserve"> </w:t>
      </w:r>
      <w:r>
        <w:rPr>
          <w:rFonts w:ascii="Arial Narrow" w:hAnsi="Arial Narrow"/>
          <w:color w:val="000000"/>
          <w:sz w:val="22"/>
          <w:szCs w:val="22"/>
        </w:rPr>
        <w:t xml:space="preserve">część parteru oraz I piętra w budynku usługowo-mieszkalnym. </w:t>
      </w:r>
      <w:r w:rsidRPr="00EF3091">
        <w:rPr>
          <w:rFonts w:ascii="Arial Narrow" w:hAnsi="Arial Narrow"/>
          <w:color w:val="000000"/>
          <w:sz w:val="22"/>
          <w:szCs w:val="22"/>
        </w:rPr>
        <w:t>Organizacja robót budowlanych należy do Wykonawcy w porozumieniu z Wykonawcami</w:t>
      </w:r>
      <w:r>
        <w:rPr>
          <w:rFonts w:ascii="Arial Narrow" w:hAnsi="Arial Narrow"/>
          <w:color w:val="000000"/>
          <w:sz w:val="22"/>
          <w:szCs w:val="22"/>
        </w:rPr>
        <w:t xml:space="preserve"> </w:t>
      </w:r>
      <w:r w:rsidRPr="00EF3091">
        <w:rPr>
          <w:rFonts w:ascii="Arial Narrow" w:hAnsi="Arial Narrow"/>
          <w:color w:val="000000"/>
          <w:sz w:val="22"/>
          <w:szCs w:val="22"/>
        </w:rPr>
        <w:t>robót ogólnobudowlanych i instalacyjnych.</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Ochrona środowiska: wszystkie materiały z demontażu (przewody, oprawy, wyłączniki itp.) należy po uzgodnieniu z Inwestorem przekazać do dalszego wykorzystania lub utylizować. Gruz budowlany usuwać wspólnie z gruzem po robotach ogólnobudowlanych.</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1.5 Określenia podstawowe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Wymienione poniżej definicje i pojęcia należy rozumieć następująco:</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i/>
          <w:iCs/>
          <w:color w:val="000000"/>
          <w:sz w:val="22"/>
          <w:szCs w:val="22"/>
        </w:rPr>
        <w:t>- Aprobata techniczna</w:t>
      </w:r>
      <w:r w:rsidRPr="00EF3091">
        <w:rPr>
          <w:rFonts w:ascii="Arial Narrow" w:hAnsi="Arial Narrow"/>
          <w:color w:val="000000"/>
          <w:sz w:val="22"/>
          <w:szCs w:val="22"/>
        </w:rPr>
        <w:t xml:space="preserve"> - pozytywna ocena techniczna wyrobu, stwierdzająca jego przydatność do stosowania w</w:t>
      </w:r>
      <w:r>
        <w:t> </w:t>
      </w:r>
      <w:r w:rsidRPr="00EF3091">
        <w:rPr>
          <w:rFonts w:ascii="Arial Narrow" w:hAnsi="Arial Narrow"/>
          <w:color w:val="000000"/>
          <w:sz w:val="22"/>
          <w:szCs w:val="22"/>
        </w:rPr>
        <w:t>budownictwie, wydana przez upoważnioną do tego jednostkę.</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Aparatura rozdzielcza i sterownicza</w:t>
      </w:r>
      <w:r w:rsidRPr="00EF3091">
        <w:rPr>
          <w:rFonts w:ascii="Arial Narrow" w:hAnsi="Arial Narrow"/>
          <w:color w:val="000000"/>
          <w:sz w:val="22"/>
          <w:szCs w:val="22"/>
        </w:rPr>
        <w:t xml:space="preserve"> - ogólna nazwa aparatów elektrycznych, a także zespołów tych aparatów ze związanym wyposażeniem, wewnętrznymi połączeniami, osprzętem, obudowami i konstrukcjami wsporczymi – służących do łączenia, sterowania, pomiaru, zabezpieczeń i regulacji pracy obwodów elektrycznych.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Certyfikacja zgodności</w:t>
      </w:r>
      <w:r w:rsidRPr="00EF3091">
        <w:rPr>
          <w:rFonts w:ascii="Arial Narrow" w:hAnsi="Arial Narrow"/>
          <w:color w:val="000000"/>
          <w:sz w:val="22"/>
          <w:szCs w:val="22"/>
        </w:rPr>
        <w:t xml:space="preserve"> - działanie trzeciej strony (jednostki niezależnej od</w:t>
      </w:r>
      <w:r>
        <w:rPr>
          <w:rFonts w:ascii="Arial Narrow" w:hAnsi="Arial Narrow"/>
          <w:color w:val="000000"/>
          <w:sz w:val="22"/>
          <w:szCs w:val="22"/>
        </w:rPr>
        <w:t xml:space="preserve"> </w:t>
      </w:r>
      <w:r w:rsidRPr="00EF3091">
        <w:rPr>
          <w:rFonts w:ascii="Arial Narrow" w:hAnsi="Arial Narrow"/>
          <w:color w:val="000000"/>
          <w:sz w:val="22"/>
          <w:szCs w:val="22"/>
        </w:rPr>
        <w:t>dostawcy i odbiorcy) wykazujące, że zapewniono odpowiedni stopień zaufania, iż należycie zidentyfikowany wyrób, proces lub usługa są zgodne z określoną normą lub z właściwymi przepisami prawnymi.</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i/>
          <w:iCs/>
          <w:color w:val="000000"/>
          <w:sz w:val="22"/>
          <w:szCs w:val="22"/>
        </w:rPr>
        <w:t>- Czynności łączeniowe w instalacji</w:t>
      </w:r>
      <w:r w:rsidRPr="00EF3091">
        <w:rPr>
          <w:rFonts w:ascii="Arial Narrow" w:hAnsi="Arial Narrow"/>
          <w:color w:val="000000"/>
          <w:sz w:val="22"/>
          <w:szCs w:val="22"/>
        </w:rPr>
        <w:t xml:space="preserve"> - czynności wykonywane ręcznie lub automatycznie, których celem jest włączanie bądź wyłączanie prądu lub napięcia w obwodach elektrycznych, zabezpieczeniowych, sterowniczych pomiarowych, czynności te wykonywane są przy pomocy aparatury łączeniowo rozdzielczej i zabezpieczeniowej (np. styczniki, przekaźniki, wyłączniki urządzenia przeciwporażeniowe różnicowoprądowe, bezpieczniki i inne).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Deklaracja zgodności</w:t>
      </w:r>
      <w:r w:rsidRPr="00EF3091">
        <w:rPr>
          <w:rFonts w:ascii="Arial Narrow" w:hAnsi="Arial Narrow"/>
          <w:color w:val="000000"/>
          <w:sz w:val="22"/>
          <w:szCs w:val="22"/>
        </w:rPr>
        <w:t xml:space="preserve"> - oświadczenie dostawcy, stwierdzające na jego wyłączną odpowiedzialność, że wyrób, proces lub usługa są zgodne z normą lub aprobatą techniczną.</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Dokumentacja powykonawcza</w:t>
      </w:r>
      <w:r w:rsidRPr="00EF3091">
        <w:rPr>
          <w:rFonts w:ascii="Arial Narrow" w:hAnsi="Arial Narrow"/>
          <w:color w:val="000000"/>
          <w:sz w:val="22"/>
          <w:szCs w:val="22"/>
        </w:rPr>
        <w:t xml:space="preserve"> - dokumentacja techniczna wraz z naniesionymi zmianami i uzupełnieniami w</w:t>
      </w:r>
      <w:r>
        <w:rPr>
          <w:rFonts w:ascii="Arial Narrow" w:hAnsi="Arial Narrow"/>
          <w:color w:val="000000"/>
          <w:sz w:val="22"/>
          <w:szCs w:val="22"/>
        </w:rPr>
        <w:t> </w:t>
      </w:r>
      <w:r w:rsidRPr="00EF3091">
        <w:rPr>
          <w:rFonts w:ascii="Arial Narrow" w:hAnsi="Arial Narrow"/>
          <w:color w:val="000000"/>
          <w:sz w:val="22"/>
          <w:szCs w:val="22"/>
        </w:rPr>
        <w:t>trakcie realizacji robót (budowy).</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color w:val="000000"/>
          <w:sz w:val="22"/>
          <w:szCs w:val="22"/>
        </w:rPr>
        <w:t xml:space="preserve">- </w:t>
      </w:r>
      <w:r w:rsidRPr="00EF3091">
        <w:rPr>
          <w:rFonts w:ascii="Arial Narrow" w:hAnsi="Arial Narrow"/>
          <w:i/>
          <w:iCs/>
          <w:color w:val="000000"/>
          <w:sz w:val="22"/>
          <w:szCs w:val="22"/>
        </w:rPr>
        <w:t>Instalacja elektryczna</w:t>
      </w:r>
      <w:r w:rsidRPr="00EF3091">
        <w:rPr>
          <w:rFonts w:ascii="Arial Narrow" w:hAnsi="Arial Narrow"/>
          <w:color w:val="000000"/>
          <w:sz w:val="22"/>
          <w:szCs w:val="22"/>
        </w:rPr>
        <w:t xml:space="preserve"> - zespół odpowiednio połączonych kabli wraz ze sprzętem i osprzętem elektroinstalacyjnym (np. elementami mocującymi i izolacyjnymi) a także urządzeniami oraz aparatami przeznaczony do przesyłu, rozdziału, zabezpieczenia i zasilania odbiorników energii elektrycznej. W obiekcie budowlanym zespół </w:t>
      </w:r>
      <w:r w:rsidRPr="00EF3091">
        <w:rPr>
          <w:rFonts w:ascii="Arial Narrow" w:hAnsi="Arial Narrow"/>
          <w:color w:val="000000"/>
          <w:sz w:val="22"/>
          <w:szCs w:val="22"/>
        </w:rPr>
        <w:lastRenderedPageBreak/>
        <w:t>współpracujących ze sobą elementów elektrycznych o skoordynowanych parametrach technicznych, przeznaczonych</w:t>
      </w:r>
      <w:r>
        <w:rPr>
          <w:rFonts w:ascii="Arial Narrow" w:hAnsi="Arial Narrow"/>
          <w:color w:val="000000"/>
          <w:sz w:val="22"/>
          <w:szCs w:val="22"/>
        </w:rPr>
        <w:t xml:space="preserve"> </w:t>
      </w:r>
      <w:r w:rsidRPr="00EF3091">
        <w:rPr>
          <w:rFonts w:ascii="Arial Narrow" w:hAnsi="Arial Narrow"/>
          <w:color w:val="000000"/>
          <w:sz w:val="22"/>
          <w:szCs w:val="22"/>
        </w:rPr>
        <w:t>do określonych celów. Początkiem instalacji elektrycznych są zaciski wyjściowe wewnętrznych linii zasilających (wlz) w złączu.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Instalacja odbiorcza</w:t>
      </w:r>
      <w:r w:rsidRPr="00EF3091">
        <w:rPr>
          <w:rFonts w:ascii="Arial Narrow" w:hAnsi="Arial Narrow"/>
          <w:color w:val="000000"/>
          <w:sz w:val="22"/>
          <w:szCs w:val="22"/>
        </w:rPr>
        <w:t xml:space="preserve"> - część instalacji elektrycznej, znajdująca się za układem pomiarowym służącym do rozliczeń pomiędzy dostawcą i odbiorcą energii elektrycznej, a w przypadku braku takiego układu pomiarowego, za wyjściowymi zaciskami pierwszego urządzenia zabezpieczającego instalację odbiorcy od strony zasilania.</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i/>
          <w:iCs/>
          <w:color w:val="000000"/>
          <w:sz w:val="22"/>
          <w:szCs w:val="22"/>
        </w:rPr>
        <w:t>- Inżynier</w:t>
      </w:r>
      <w:r w:rsidRPr="00EF3091">
        <w:rPr>
          <w:rFonts w:ascii="Arial Narrow" w:hAnsi="Arial Narrow"/>
          <w:color w:val="000000"/>
          <w:sz w:val="22"/>
          <w:szCs w:val="22"/>
        </w:rPr>
        <w:t xml:space="preserve"> - osoba wyznaczona przez Zamawiającego, upoważniona do nadzoru nad realizacją Robót i do występowania w jego imieniu w sprawach realizacji umowy.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Kabel (kabel elektryczny)</w:t>
      </w:r>
      <w:r w:rsidRPr="00EF3091">
        <w:rPr>
          <w:rFonts w:ascii="Arial Narrow" w:hAnsi="Arial Narrow"/>
          <w:color w:val="000000"/>
          <w:sz w:val="22"/>
          <w:szCs w:val="22"/>
        </w:rPr>
        <w:t xml:space="preserve"> - przewód jedno lub wielożyłowy z oddzielną izolacją każdej żyły, przeznaczony do przewodzenia prądu elektrycznego, zaopatrzony w pow</w:t>
      </w:r>
      <w:r>
        <w:rPr>
          <w:rFonts w:ascii="Arial Narrow" w:hAnsi="Arial Narrow"/>
          <w:color w:val="000000"/>
          <w:sz w:val="22"/>
          <w:szCs w:val="22"/>
        </w:rPr>
        <w:t>ł</w:t>
      </w:r>
      <w:r w:rsidRPr="00EF3091">
        <w:rPr>
          <w:rFonts w:ascii="Arial Narrow" w:hAnsi="Arial Narrow"/>
          <w:color w:val="000000"/>
          <w:sz w:val="22"/>
          <w:szCs w:val="22"/>
        </w:rPr>
        <w:t>okę ochronną i pancerz uzależniony od środowiska, w</w:t>
      </w:r>
      <w:r>
        <w:rPr>
          <w:rFonts w:ascii="Arial Narrow" w:hAnsi="Arial Narrow"/>
          <w:color w:val="000000"/>
          <w:sz w:val="22"/>
          <w:szCs w:val="22"/>
        </w:rPr>
        <w:t> </w:t>
      </w:r>
      <w:r w:rsidRPr="00EF3091">
        <w:rPr>
          <w:rFonts w:ascii="Arial Narrow" w:hAnsi="Arial Narrow"/>
          <w:color w:val="000000"/>
          <w:sz w:val="22"/>
          <w:szCs w:val="22"/>
        </w:rPr>
        <w:t>jakim ma być ułożony.</w:t>
      </w:r>
    </w:p>
    <w:p w:rsidR="00097669" w:rsidRPr="00EF3091" w:rsidRDefault="00097669" w:rsidP="00097669">
      <w:pPr>
        <w:pStyle w:val="Tekstpodstawowy"/>
        <w:spacing w:after="0"/>
        <w:ind w:firstLine="0"/>
        <w:rPr>
          <w:rFonts w:ascii="Arial Narrow" w:hAnsi="Arial Narrow"/>
          <w:szCs w:val="22"/>
        </w:rPr>
      </w:pPr>
      <w:r w:rsidRPr="00EF3091">
        <w:rPr>
          <w:rFonts w:ascii="Arial Narrow" w:hAnsi="Arial Narrow"/>
          <w:i/>
          <w:iCs/>
          <w:color w:val="000000"/>
          <w:szCs w:val="22"/>
        </w:rPr>
        <w:t>- Klasa ochronności urządzenia</w:t>
      </w:r>
      <w:r w:rsidRPr="00EF3091">
        <w:rPr>
          <w:rFonts w:ascii="Arial Narrow" w:hAnsi="Arial Narrow"/>
          <w:color w:val="000000"/>
          <w:szCs w:val="22"/>
        </w:rPr>
        <w:t xml:space="preserve"> - klasyfikacja (podział) urządzeń elektrycznych z punktu widzenia zastosowanych środków ochrony przed porażeniem prądem elektrycznym, rozróżnia się cztery klasy ochronności 0, I, II, III.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b/>
          <w:bCs/>
          <w:i/>
          <w:iCs/>
          <w:color w:val="000000"/>
          <w:sz w:val="22"/>
          <w:szCs w:val="22"/>
        </w:rPr>
        <w:t xml:space="preserve">- </w:t>
      </w:r>
      <w:r w:rsidRPr="00EF3091">
        <w:rPr>
          <w:rFonts w:ascii="Arial Narrow" w:hAnsi="Arial Narrow"/>
          <w:i/>
          <w:iCs/>
          <w:color w:val="000000"/>
          <w:sz w:val="22"/>
          <w:szCs w:val="22"/>
        </w:rPr>
        <w:t>Kierownik Budowy</w:t>
      </w:r>
      <w:r w:rsidRPr="00EF3091">
        <w:rPr>
          <w:rFonts w:ascii="Arial Narrow" w:hAnsi="Arial Narrow"/>
          <w:color w:val="000000"/>
          <w:sz w:val="22"/>
          <w:szCs w:val="22"/>
        </w:rPr>
        <w:t xml:space="preserve"> - osoba wyznaczona przez Wykonawcę, upoważniona do kierowania Robotami i do występowania w jego imieniu w sprawach realizacji kontraktu.</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b/>
          <w:bCs/>
          <w:i/>
          <w:iCs/>
          <w:color w:val="000000"/>
          <w:sz w:val="22"/>
          <w:szCs w:val="22"/>
        </w:rPr>
        <w:t xml:space="preserve">- </w:t>
      </w:r>
      <w:r w:rsidRPr="00EF3091">
        <w:rPr>
          <w:rFonts w:ascii="Arial Narrow" w:hAnsi="Arial Narrow"/>
          <w:i/>
          <w:iCs/>
          <w:color w:val="000000"/>
          <w:sz w:val="22"/>
          <w:szCs w:val="22"/>
        </w:rPr>
        <w:t>Księga Obmiarów</w:t>
      </w:r>
      <w:r w:rsidRPr="00EF3091">
        <w:rPr>
          <w:rFonts w:ascii="Arial Narrow" w:hAnsi="Arial Narrow"/>
          <w:color w:val="000000"/>
          <w:sz w:val="22"/>
          <w:szCs w:val="22"/>
        </w:rPr>
        <w:t xml:space="preserve"> - akceptowany przez Inżyniera zeszyt z ponumerowanymi stronami służący do wpisywania przez Wykonawcę obmiaru wykonywanych Robót w formie wyliczeń, szkiców i ewentualnych dodatkowych załączników. Wpisy w Księdze Obmiarów podlegają potwierdzeniu przez Inżyniera.</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b/>
          <w:bCs/>
          <w:i/>
          <w:iCs/>
          <w:color w:val="000000"/>
          <w:sz w:val="22"/>
          <w:szCs w:val="22"/>
        </w:rPr>
        <w:t xml:space="preserve">- </w:t>
      </w:r>
      <w:r w:rsidRPr="00EF3091">
        <w:rPr>
          <w:rFonts w:ascii="Arial Narrow" w:hAnsi="Arial Narrow"/>
          <w:i/>
          <w:iCs/>
          <w:color w:val="000000"/>
          <w:sz w:val="22"/>
          <w:szCs w:val="22"/>
        </w:rPr>
        <w:t>Obwód instalacji elektrycznej</w:t>
      </w:r>
      <w:r w:rsidRPr="00EF3091">
        <w:rPr>
          <w:rFonts w:ascii="Arial Narrow" w:hAnsi="Arial Narrow"/>
          <w:color w:val="000000"/>
          <w:sz w:val="22"/>
          <w:szCs w:val="22"/>
        </w:rPr>
        <w:t xml:space="preserve"> - zespół elementów (np. odbiorniki, aparaty elektryczne, liczniki) odpowiednio połączonych ze sobą przewodami elektrycznymi pośrednio lub bezpośrednio ze źródłem energii, chronionych wspólnym zabezpieczeniem.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Odbiornik energii elektrycznej</w:t>
      </w:r>
      <w:r w:rsidRPr="00EF3091">
        <w:rPr>
          <w:rFonts w:ascii="Arial Narrow" w:hAnsi="Arial Narrow"/>
          <w:color w:val="808000"/>
          <w:sz w:val="22"/>
          <w:szCs w:val="22"/>
        </w:rPr>
        <w:t xml:space="preserve"> - </w:t>
      </w:r>
      <w:r w:rsidRPr="00EF3091">
        <w:rPr>
          <w:rFonts w:ascii="Arial Narrow" w:hAnsi="Arial Narrow"/>
          <w:color w:val="000000"/>
          <w:sz w:val="22"/>
          <w:szCs w:val="22"/>
        </w:rPr>
        <w:t>urządzenie przeznaczone do przetwarzania energii elektrycznej w inną formę energii np. światło, ciepło, energię mechaniczną.</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Osprzęt elektroinstalacyjny</w:t>
      </w:r>
      <w:r w:rsidRPr="00EF3091">
        <w:rPr>
          <w:rFonts w:ascii="Arial Narrow" w:hAnsi="Arial Narrow"/>
          <w:color w:val="000000"/>
          <w:sz w:val="22"/>
          <w:szCs w:val="22"/>
        </w:rPr>
        <w:t xml:space="preserve"> - zestaw elementów o różnej konstrukcji, zależnej</w:t>
      </w:r>
      <w:r>
        <w:rPr>
          <w:rFonts w:ascii="Arial Narrow" w:hAnsi="Arial Narrow"/>
          <w:color w:val="000000"/>
          <w:sz w:val="22"/>
          <w:szCs w:val="22"/>
        </w:rPr>
        <w:t xml:space="preserve"> </w:t>
      </w:r>
      <w:r w:rsidRPr="00EF3091">
        <w:rPr>
          <w:rFonts w:ascii="Arial Narrow" w:hAnsi="Arial Narrow"/>
          <w:color w:val="000000"/>
          <w:sz w:val="22"/>
          <w:szCs w:val="22"/>
        </w:rPr>
        <w:t>od sposobu układania przewodów instalacji elektrycznej, przeznaczony do mocowania, łączenia i ochrony (osłony) tych przewodów, (np. uchwyty, puszki instalacyjne, listwy osłonowe i zaciskowe, rury osłonowe itp.)</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i/>
          <w:iCs/>
          <w:color w:val="000000"/>
          <w:sz w:val="22"/>
          <w:szCs w:val="22"/>
        </w:rPr>
        <w:t>- Oświetlenie podstawowe</w:t>
      </w:r>
      <w:r w:rsidRPr="00EF3091">
        <w:rPr>
          <w:rFonts w:ascii="Arial Narrow" w:hAnsi="Arial Narrow"/>
          <w:color w:val="808000"/>
          <w:sz w:val="22"/>
          <w:szCs w:val="22"/>
        </w:rPr>
        <w:t xml:space="preserve"> </w:t>
      </w:r>
      <w:r w:rsidRPr="00EF3091">
        <w:rPr>
          <w:rFonts w:ascii="Arial Narrow" w:hAnsi="Arial Narrow"/>
          <w:color w:val="000000"/>
          <w:sz w:val="22"/>
          <w:szCs w:val="22"/>
        </w:rPr>
        <w:t>- oświetlenie elektryczne wewnętrzne lub zewnętrzne zasilane z podstawowego źródła energii, zapewniające w danym miejscu wymagane warunki oświetlenia przy normalnej pracy urządzeń oświetleniowych.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Oświetlenie awaryjne</w:t>
      </w:r>
      <w:r w:rsidRPr="00EF3091">
        <w:rPr>
          <w:rFonts w:ascii="Arial Narrow" w:hAnsi="Arial Narrow"/>
          <w:color w:val="000000"/>
          <w:sz w:val="22"/>
          <w:szCs w:val="22"/>
        </w:rPr>
        <w:t xml:space="preserve"> - oświetlenie elektryczne samoczynnie włączające się w przypadku wystąpienia przerwy w</w:t>
      </w:r>
      <w:r>
        <w:rPr>
          <w:rFonts w:ascii="Arial Narrow" w:hAnsi="Arial Narrow"/>
          <w:color w:val="000000"/>
          <w:sz w:val="22"/>
          <w:szCs w:val="22"/>
        </w:rPr>
        <w:t> </w:t>
      </w:r>
      <w:r w:rsidRPr="00EF3091">
        <w:rPr>
          <w:rFonts w:ascii="Arial Narrow" w:hAnsi="Arial Narrow"/>
          <w:color w:val="000000"/>
          <w:sz w:val="22"/>
          <w:szCs w:val="22"/>
        </w:rPr>
        <w:t xml:space="preserve">zasilaniu podstawowym, mające na celu zapewnienie dostatecznej widoczności w pomieszczeniach (oświetlenie bezpieczeństwa) oraz umożliwienie ewentualnej ewakuacji </w:t>
      </w:r>
      <w:r w:rsidRPr="00EF3091">
        <w:rPr>
          <w:rFonts w:ascii="Arial Narrow" w:hAnsi="Arial Narrow"/>
          <w:sz w:val="22"/>
          <w:szCs w:val="22"/>
        </w:rPr>
        <w:t>plan bezpieczeństwa i ochrony zdrowia (plan BIOZ),</w:t>
      </w:r>
      <w:r w:rsidRPr="00EF3091">
        <w:rPr>
          <w:rFonts w:ascii="Arial Narrow" w:hAnsi="Arial Narrow"/>
          <w:color w:val="000000"/>
          <w:sz w:val="22"/>
          <w:szCs w:val="22"/>
        </w:rPr>
        <w:t xml:space="preserve"> (oświetlenie ewakuacyjne), oświetlenie awaryjne jest zasilane z awaryjnych źródeł zasilania poprzez niezależne obwody oświetleniowe lub część obwodów oświetlenia podstawowego.</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xml:space="preserve">- </w:t>
      </w:r>
      <w:r w:rsidRPr="00EF3091">
        <w:rPr>
          <w:rFonts w:ascii="Arial Narrow" w:hAnsi="Arial Narrow"/>
          <w:i/>
          <w:iCs/>
          <w:color w:val="000000"/>
          <w:sz w:val="22"/>
          <w:szCs w:val="22"/>
        </w:rPr>
        <w:t>Porażenie prądem elektrycznym</w:t>
      </w:r>
      <w:r w:rsidRPr="00EF3091">
        <w:rPr>
          <w:rFonts w:ascii="Arial Narrow" w:hAnsi="Arial Narrow"/>
          <w:color w:val="000000"/>
          <w:sz w:val="22"/>
          <w:szCs w:val="22"/>
        </w:rPr>
        <w:t xml:space="preserve"> - skutki patofizjologiczne wywołane przepływem prądu elektrycznego przez ciało człowieka lub zwierzęcia.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Przewód elektryczny</w:t>
      </w:r>
      <w:r w:rsidRPr="00EF3091">
        <w:rPr>
          <w:rFonts w:ascii="Arial Narrow" w:hAnsi="Arial Narrow"/>
          <w:color w:val="000000"/>
          <w:sz w:val="22"/>
          <w:szCs w:val="22"/>
        </w:rPr>
        <w:t xml:space="preserve"> - element instalacji elektrycznej służący do przewodzenia prądu, wykonany z materiału dobrej przewodności elektrycznej w postaci drutu, linki lub szyny, izolowany lub bez izolacji.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xml:space="preserve">- </w:t>
      </w:r>
      <w:r w:rsidRPr="00EF3091">
        <w:rPr>
          <w:rFonts w:ascii="Arial Narrow" w:hAnsi="Arial Narrow"/>
          <w:i/>
          <w:iCs/>
          <w:color w:val="000000"/>
          <w:sz w:val="22"/>
          <w:szCs w:val="22"/>
        </w:rPr>
        <w:t>Przewód neutralny (N)</w:t>
      </w:r>
      <w:r w:rsidRPr="00EF3091">
        <w:rPr>
          <w:rFonts w:ascii="Arial Narrow" w:hAnsi="Arial Narrow"/>
          <w:color w:val="000000"/>
          <w:sz w:val="22"/>
          <w:szCs w:val="22"/>
        </w:rPr>
        <w:t xml:space="preserve"> - przewód elektryczny mający służyć do przesyłania energii elektrycznej, połączony bezpośrednio z punktem neutralnym źródła zasilania lub ze sztucznym punktem neutralnym.</w:t>
      </w:r>
    </w:p>
    <w:p w:rsidR="00097669" w:rsidRPr="00EF3091" w:rsidRDefault="00097669" w:rsidP="00097669">
      <w:pPr>
        <w:autoSpaceDE w:val="0"/>
        <w:autoSpaceDN w:val="0"/>
        <w:adjustRightInd w:val="0"/>
        <w:jc w:val="both"/>
        <w:rPr>
          <w:rFonts w:ascii="Arial Narrow" w:hAnsi="Arial Narrow"/>
          <w:color w:val="808000"/>
          <w:sz w:val="22"/>
          <w:szCs w:val="22"/>
        </w:rPr>
      </w:pPr>
      <w:r w:rsidRPr="00EF3091">
        <w:rPr>
          <w:rFonts w:ascii="Arial Narrow" w:hAnsi="Arial Narrow"/>
          <w:color w:val="000000"/>
          <w:sz w:val="22"/>
          <w:szCs w:val="22"/>
        </w:rPr>
        <w:t xml:space="preserve">- </w:t>
      </w:r>
      <w:r w:rsidRPr="00EF3091">
        <w:rPr>
          <w:rFonts w:ascii="Arial Narrow" w:hAnsi="Arial Narrow"/>
          <w:i/>
          <w:iCs/>
          <w:color w:val="000000"/>
          <w:sz w:val="22"/>
          <w:szCs w:val="22"/>
        </w:rPr>
        <w:t>Przewód ochronny (PE)</w:t>
      </w:r>
      <w:r w:rsidRPr="00EF3091">
        <w:rPr>
          <w:rFonts w:ascii="Arial Narrow" w:hAnsi="Arial Narrow"/>
          <w:color w:val="000000"/>
          <w:sz w:val="22"/>
          <w:szCs w:val="22"/>
        </w:rPr>
        <w:t xml:space="preserve"> - przewód lub żyła przewodu przeznaczony do elektrycznego połączenia następujących części: dostępnej przewodzącej, obcej przewodzącej, głównej szyny (zacisku uziemiającego), uziomu, uziemionego punktu neutralnego źródła zasilania lub punktu neutralnego sztucznego.</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i/>
          <w:iCs/>
          <w:color w:val="000000"/>
          <w:sz w:val="22"/>
          <w:szCs w:val="22"/>
        </w:rPr>
        <w:t>- Projektant</w:t>
      </w:r>
      <w:r w:rsidRPr="00EF3091">
        <w:rPr>
          <w:rFonts w:ascii="Arial Narrow" w:hAnsi="Arial Narrow"/>
          <w:color w:val="000000"/>
          <w:sz w:val="22"/>
          <w:szCs w:val="22"/>
        </w:rPr>
        <w:t xml:space="preserve"> - uprawniona osoba prawna lub fizyczna będąca autorem Dokumentacji Projektowej.</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xml:space="preserve">- </w:t>
      </w:r>
      <w:r w:rsidRPr="00EF3091">
        <w:rPr>
          <w:rFonts w:ascii="Arial Narrow" w:hAnsi="Arial Narrow"/>
          <w:i/>
          <w:iCs/>
          <w:color w:val="000000"/>
          <w:sz w:val="22"/>
          <w:szCs w:val="22"/>
        </w:rPr>
        <w:t>Rozdzielnice i tablice rozdzielcze</w:t>
      </w:r>
      <w:r w:rsidRPr="00EF3091">
        <w:rPr>
          <w:rFonts w:ascii="Arial Narrow" w:hAnsi="Arial Narrow"/>
          <w:color w:val="000000"/>
          <w:sz w:val="22"/>
          <w:szCs w:val="22"/>
        </w:rPr>
        <w:t>- urządzenia przeznaczone do włączenia w obwody elektryczne, spełniające jedną lub więcej z następujących funkcji: zabezpieczenie, sterowanie, odłączenie, łączenie.</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Alarm -</w:t>
      </w:r>
      <w:r w:rsidRPr="00EF3091">
        <w:rPr>
          <w:rFonts w:ascii="Arial Narrow" w:hAnsi="Arial Narrow"/>
          <w:sz w:val="22"/>
          <w:szCs w:val="22"/>
        </w:rPr>
        <w:t xml:space="preserve"> Ostrzeżenie o istnieniu niebezpieczeństwa dla życia, mienia lub środowiska.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w:t>
      </w:r>
      <w:r>
        <w:rPr>
          <w:rFonts w:ascii="Arial Narrow" w:hAnsi="Arial Narrow"/>
          <w:i/>
          <w:iCs/>
          <w:color w:val="000000"/>
          <w:sz w:val="22"/>
          <w:szCs w:val="22"/>
        </w:rPr>
        <w:t xml:space="preserve"> </w:t>
      </w:r>
      <w:r w:rsidRPr="00EF3091">
        <w:rPr>
          <w:rFonts w:ascii="Arial Narrow" w:hAnsi="Arial Narrow"/>
          <w:i/>
          <w:iCs/>
          <w:color w:val="000000"/>
          <w:sz w:val="22"/>
          <w:szCs w:val="22"/>
        </w:rPr>
        <w:t>System alarmowy -</w:t>
      </w:r>
      <w:r w:rsidRPr="00EF3091">
        <w:rPr>
          <w:rFonts w:ascii="Arial Narrow" w:hAnsi="Arial Narrow"/>
          <w:sz w:val="22"/>
          <w:szCs w:val="22"/>
        </w:rPr>
        <w:t xml:space="preserve"> Instalacja elektryczna do wykrywania i sygnalizowania nienormalnych warunków, wskazujących na istnienie niebezpieczeństwa (np. zagrożenie pożarem).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Zakład instalacji alarmowych -</w:t>
      </w:r>
      <w:r w:rsidRPr="00EF3091">
        <w:rPr>
          <w:rFonts w:ascii="Arial Narrow" w:hAnsi="Arial Narrow"/>
          <w:sz w:val="22"/>
          <w:szCs w:val="22"/>
        </w:rPr>
        <w:t xml:space="preserve"> Instytucja, która dostarcza i /lub instaluje i /lub konserwuje systemy alarmowe.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Centrala oddymiania -</w:t>
      </w:r>
      <w:r w:rsidRPr="00EF3091">
        <w:rPr>
          <w:rFonts w:ascii="Arial Narrow" w:hAnsi="Arial Narrow"/>
          <w:sz w:val="22"/>
          <w:szCs w:val="22"/>
        </w:rPr>
        <w:t xml:space="preserve"> Zespół środków sprzętowych i programowych, działający według określonego algorytmu i</w:t>
      </w:r>
      <w:r>
        <w:t> </w:t>
      </w:r>
      <w:r w:rsidRPr="00EF3091">
        <w:rPr>
          <w:rFonts w:ascii="Arial Narrow" w:hAnsi="Arial Narrow"/>
          <w:sz w:val="22"/>
          <w:szCs w:val="22"/>
        </w:rPr>
        <w:t xml:space="preserve">realizujący co najmniej funkcje decyzyjne oraz sterujące w systemie alarmowym.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Dane obiektowe -</w:t>
      </w:r>
      <w:r w:rsidRPr="00EF3091">
        <w:rPr>
          <w:rFonts w:ascii="Arial Narrow" w:hAnsi="Arial Narrow"/>
          <w:sz w:val="22"/>
          <w:szCs w:val="22"/>
        </w:rPr>
        <w:t xml:space="preserve"> Zmienne dane, niezbędne do pracy centrali oddymiania w określonej konfiguracji systemu, dotyczące konkretnego obiektu.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lastRenderedPageBreak/>
        <w:t xml:space="preserve">- Kasowanie - </w:t>
      </w:r>
      <w:r w:rsidRPr="00EF3091">
        <w:rPr>
          <w:rFonts w:ascii="Arial Narrow" w:hAnsi="Arial Narrow"/>
          <w:sz w:val="22"/>
          <w:szCs w:val="22"/>
        </w:rPr>
        <w:t xml:space="preserve">Czynność umożliwiająca wyjście oddymiania ze stanu alarmowania pożarowego i /lub ze stanu uszkodzenia.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xml:space="preserve">- Linia dozorowa - </w:t>
      </w:r>
      <w:r w:rsidRPr="00EF3091">
        <w:rPr>
          <w:rFonts w:ascii="Arial Narrow" w:hAnsi="Arial Narrow"/>
          <w:sz w:val="22"/>
          <w:szCs w:val="22"/>
        </w:rPr>
        <w:t xml:space="preserve">Tor transmisji łączący elementy detekcyjne z CSP.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Obowiązkowe -</w:t>
      </w:r>
      <w:r w:rsidRPr="00EF3091">
        <w:rPr>
          <w:rFonts w:ascii="Arial Narrow" w:hAnsi="Arial Narrow"/>
          <w:sz w:val="22"/>
          <w:szCs w:val="22"/>
        </w:rPr>
        <w:t xml:space="preserve"> Przymiotnik używany do opisania funkcji, które powinny być spełniane przez wszystkie CSP i</w:t>
      </w:r>
      <w:r>
        <w:rPr>
          <w:rFonts w:ascii="Arial Narrow" w:hAnsi="Arial Narrow"/>
          <w:sz w:val="22"/>
          <w:szCs w:val="22"/>
        </w:rPr>
        <w:t> </w:t>
      </w:r>
      <w:r w:rsidRPr="00EF3091">
        <w:rPr>
          <w:rFonts w:ascii="Arial Narrow" w:hAnsi="Arial Narrow"/>
          <w:sz w:val="22"/>
          <w:szCs w:val="22"/>
        </w:rPr>
        <w:t xml:space="preserve">wymagań dotyczących tych funkcji, oraz wymagań dotyczących konkretnych funkcji fakultatywnych, jeżeli są takie przewidziane w danej CSP.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Okno -</w:t>
      </w:r>
      <w:r w:rsidRPr="00EF3091">
        <w:rPr>
          <w:rFonts w:ascii="Arial Narrow" w:hAnsi="Arial Narrow"/>
          <w:sz w:val="22"/>
          <w:szCs w:val="22"/>
        </w:rPr>
        <w:t xml:space="preserve"> Część lub całość wyświetlacza alfanumerycznego, przeznaczona do informowania o jednym stanie pracy w danym czasie; podział wyświetlacza może być zrealizowany przez oddzielenie mechaniczne albo sterowanie programowe.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Czujka (detektor) -</w:t>
      </w:r>
      <w:r w:rsidRPr="00EF3091">
        <w:rPr>
          <w:rFonts w:ascii="Arial Narrow" w:hAnsi="Arial Narrow"/>
          <w:sz w:val="22"/>
          <w:szCs w:val="22"/>
        </w:rPr>
        <w:t xml:space="preserve"> Urządzenie do wytwarzania stanu alarmowania po wykryciu nienormalnych warunków wskazujących na wystąpienie niebezpieczeństwa.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Czujnik (sensor) -</w:t>
      </w:r>
      <w:r w:rsidRPr="00EF3091">
        <w:rPr>
          <w:rFonts w:ascii="Arial Narrow" w:hAnsi="Arial Narrow"/>
          <w:sz w:val="22"/>
          <w:szCs w:val="22"/>
        </w:rPr>
        <w:t xml:space="preserve"> Część czujki reagująca na zmiany wielkości fizycznych, mogące wskazywać na pojawienie się niebezpieczeństwa.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Ostrzegacz -</w:t>
      </w:r>
      <w:r w:rsidRPr="00EF3091">
        <w:rPr>
          <w:rFonts w:ascii="Arial Narrow" w:hAnsi="Arial Narrow"/>
          <w:sz w:val="22"/>
          <w:szCs w:val="22"/>
        </w:rPr>
        <w:t xml:space="preserve"> Urządzenie uruchamiane ręcznie lub nożnie, wytwarzające stan alarmowania.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Układ decyzyjny -</w:t>
      </w:r>
      <w:r w:rsidRPr="00EF3091">
        <w:rPr>
          <w:rFonts w:ascii="Arial Narrow" w:hAnsi="Arial Narrow"/>
          <w:sz w:val="22"/>
          <w:szCs w:val="22"/>
        </w:rPr>
        <w:t xml:space="preserve"> Układ, który przetwarza sygnał wejściowy z jednego lub więcej źródeł sygnału i rozstrzyga, czy powinien zostać wytworzony stan alarmowania.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Ostrzegacz pożarowy -</w:t>
      </w:r>
      <w:r w:rsidRPr="00EF3091">
        <w:rPr>
          <w:rFonts w:ascii="Arial Narrow" w:hAnsi="Arial Narrow"/>
          <w:sz w:val="22"/>
          <w:szCs w:val="22"/>
        </w:rPr>
        <w:t xml:space="preserve"> Element ręczny zdolny do nadawania informacji związanej z wykrywaniem pożaru.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Sygnalizacja -</w:t>
      </w:r>
      <w:r w:rsidRPr="00EF3091">
        <w:rPr>
          <w:rFonts w:ascii="Arial Narrow" w:hAnsi="Arial Narrow"/>
          <w:sz w:val="22"/>
          <w:szCs w:val="22"/>
        </w:rPr>
        <w:t xml:space="preserve"> Informacja przekazywana za pomocą elementu sygnalizacyjnego.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Wyświetlacz alfanumeryczny -</w:t>
      </w:r>
      <w:r w:rsidRPr="00EF3091">
        <w:rPr>
          <w:rFonts w:ascii="Arial Narrow" w:hAnsi="Arial Narrow"/>
          <w:sz w:val="22"/>
          <w:szCs w:val="22"/>
        </w:rPr>
        <w:t xml:space="preserve"> Wskaźnik zdolny do podania informacji przez wyświetlenie komunikatów z</w:t>
      </w:r>
      <w:r>
        <w:rPr>
          <w:rFonts w:ascii="Arial Narrow" w:hAnsi="Arial Narrow"/>
          <w:sz w:val="22"/>
          <w:szCs w:val="22"/>
        </w:rPr>
        <w:t> </w:t>
      </w:r>
      <w:r w:rsidRPr="00EF3091">
        <w:rPr>
          <w:rFonts w:ascii="Arial Narrow" w:hAnsi="Arial Narrow"/>
          <w:sz w:val="22"/>
          <w:szCs w:val="22"/>
        </w:rPr>
        <w:t xml:space="preserve">użyciem liter i cyfr.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Wskaźnik -</w:t>
      </w:r>
      <w:r w:rsidRPr="00EF3091">
        <w:rPr>
          <w:rFonts w:ascii="Arial Narrow" w:hAnsi="Arial Narrow"/>
          <w:sz w:val="22"/>
          <w:szCs w:val="22"/>
        </w:rPr>
        <w:t xml:space="preserve"> Element sygnalizacyjny, służący do przekazywania informacji przez zmianę swego stanu.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Urządzenie sterujące -</w:t>
      </w:r>
      <w:r w:rsidRPr="00EF3091">
        <w:rPr>
          <w:rFonts w:ascii="Arial Narrow" w:hAnsi="Arial Narrow"/>
          <w:sz w:val="22"/>
          <w:szCs w:val="22"/>
        </w:rPr>
        <w:t xml:space="preserve"> Część systemu alarmowego do włączania, wyłączania, blokowania, odblokowywania systemu alarmowego lub jego części przez zmianę stanu centrali alarmowej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xml:space="preserve">- Sygnalizator - </w:t>
      </w:r>
      <w:r w:rsidRPr="00EF3091">
        <w:rPr>
          <w:rFonts w:ascii="Arial Narrow" w:hAnsi="Arial Narrow"/>
          <w:sz w:val="22"/>
          <w:szCs w:val="22"/>
        </w:rPr>
        <w:t xml:space="preserve">Urządzenie wytwarzające sygnał alarmu lub pogotowia.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Urządzenie zasilające -</w:t>
      </w:r>
      <w:r w:rsidRPr="00EF3091">
        <w:rPr>
          <w:rFonts w:ascii="Arial Narrow" w:hAnsi="Arial Narrow"/>
          <w:sz w:val="22"/>
          <w:szCs w:val="22"/>
        </w:rPr>
        <w:t xml:space="preserve"> Część systemu alarmowego, dostarczająca energii o określonych parametrach, niezbędnej do działania systemu lub jego części.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xml:space="preserve">- Linia - </w:t>
      </w:r>
      <w:r w:rsidRPr="00EF3091">
        <w:rPr>
          <w:rFonts w:ascii="Arial Narrow" w:hAnsi="Arial Narrow"/>
          <w:sz w:val="22"/>
          <w:szCs w:val="22"/>
        </w:rPr>
        <w:t>Zespół połączeń pomiędzy centralą a czujką lub grupą czujek (linia dozorowa), centralą a</w:t>
      </w:r>
      <w:r>
        <w:rPr>
          <w:rFonts w:ascii="Arial Narrow" w:hAnsi="Arial Narrow"/>
          <w:sz w:val="22"/>
          <w:szCs w:val="22"/>
        </w:rPr>
        <w:t> </w:t>
      </w:r>
      <w:r w:rsidRPr="00EF3091">
        <w:rPr>
          <w:rFonts w:ascii="Arial Narrow" w:hAnsi="Arial Narrow"/>
          <w:sz w:val="22"/>
          <w:szCs w:val="22"/>
        </w:rPr>
        <w:t xml:space="preserve">sygnalizatorem lub przekaźnikiem alarmu (linia alarmowa) itp. Może być przewodowa lub bezprzewodowa.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xml:space="preserve">- Użytkownik - </w:t>
      </w:r>
      <w:r w:rsidRPr="00EF3091">
        <w:rPr>
          <w:rFonts w:ascii="Arial Narrow" w:hAnsi="Arial Narrow"/>
          <w:sz w:val="22"/>
          <w:szCs w:val="22"/>
        </w:rPr>
        <w:t xml:space="preserve">Osoba, uprawniona do obsługi systemu alarmowego. </w:t>
      </w:r>
    </w:p>
    <w:p w:rsidR="00097669" w:rsidRDefault="00097669" w:rsidP="00097669">
      <w:pPr>
        <w:autoSpaceDE w:val="0"/>
        <w:autoSpaceDN w:val="0"/>
        <w:adjustRightInd w:val="0"/>
        <w:jc w:val="both"/>
        <w:rPr>
          <w:rFonts w:ascii="Arial Narrow" w:hAnsi="Arial Narrow"/>
          <w:i/>
          <w:iCs/>
          <w:color w:val="000000"/>
          <w:sz w:val="22"/>
          <w:szCs w:val="22"/>
        </w:rPr>
      </w:pPr>
      <w:r w:rsidRPr="00EF3091">
        <w:rPr>
          <w:rFonts w:ascii="Arial Narrow" w:hAnsi="Arial Narrow"/>
          <w:i/>
          <w:iCs/>
          <w:color w:val="000000"/>
          <w:sz w:val="22"/>
          <w:szCs w:val="22"/>
        </w:rPr>
        <w:t xml:space="preserve">- Konwencjonalna linia dozorowa - </w:t>
      </w:r>
      <w:r w:rsidRPr="00EF3091">
        <w:rPr>
          <w:rFonts w:ascii="Arial Narrow" w:hAnsi="Arial Narrow"/>
          <w:sz w:val="22"/>
          <w:szCs w:val="22"/>
        </w:rPr>
        <w:t xml:space="preserve">Dwuprzewodowa linia dozorowa, pracująca z dwustanowymi czujkami bez identyfikacji ich numerów, zakończona rezystorem końcowym </w:t>
      </w:r>
      <w:r>
        <w:rPr>
          <w:rFonts w:ascii="Arial Narrow" w:hAnsi="Arial Narrow"/>
          <w:i/>
          <w:iCs/>
          <w:color w:val="000000"/>
          <w:sz w:val="22"/>
          <w:szCs w:val="22"/>
        </w:rPr>
        <w:t>–</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xml:space="preserve"> -  Ręczny ostrzegacz nieadresowany -</w:t>
      </w:r>
      <w:r w:rsidRPr="00EF3091">
        <w:rPr>
          <w:rFonts w:ascii="Arial Narrow" w:hAnsi="Arial Narrow"/>
          <w:sz w:val="22"/>
          <w:szCs w:val="22"/>
        </w:rPr>
        <w:t xml:space="preserve">Element nie adresowalny, który po zbiciu szybki przesyła do centrali kryterium alarmu pożarowego.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xml:space="preserve">-  Gniazda adresowalne - </w:t>
      </w:r>
      <w:r w:rsidRPr="00EF3091">
        <w:rPr>
          <w:rFonts w:ascii="Arial Narrow" w:hAnsi="Arial Narrow"/>
          <w:sz w:val="22"/>
          <w:szCs w:val="22"/>
        </w:rPr>
        <w:t xml:space="preserve">Elementy adresowalne do współpracy z czujkami.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i/>
          <w:iCs/>
          <w:color w:val="000000"/>
          <w:sz w:val="22"/>
          <w:szCs w:val="22"/>
        </w:rPr>
        <w:t>-  Linia sygnałowa -</w:t>
      </w:r>
      <w:r w:rsidRPr="00EF3091">
        <w:rPr>
          <w:rFonts w:ascii="Arial Narrow" w:hAnsi="Arial Narrow"/>
          <w:sz w:val="22"/>
          <w:szCs w:val="22"/>
        </w:rPr>
        <w:t xml:space="preserve"> Dwuprzewodowa, potencjałowa linia łącząca centralę z zewnętrznymi urządzeniami sygnalizacyjnymi i wykonawczymi. Linie sygnałowe nazywane są również zamiennie liniami sterującymi. </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xml:space="preserve">- </w:t>
      </w:r>
      <w:r w:rsidRPr="00EF3091">
        <w:rPr>
          <w:rFonts w:ascii="Arial Narrow" w:hAnsi="Arial Narrow"/>
          <w:i/>
          <w:iCs/>
          <w:color w:val="000000"/>
          <w:sz w:val="22"/>
          <w:szCs w:val="22"/>
        </w:rPr>
        <w:t xml:space="preserve">Rysunki </w:t>
      </w:r>
      <w:r w:rsidRPr="00EF3091">
        <w:rPr>
          <w:rFonts w:ascii="Arial Narrow" w:hAnsi="Arial Narrow"/>
          <w:color w:val="000000"/>
          <w:sz w:val="22"/>
          <w:szCs w:val="22"/>
        </w:rPr>
        <w:t>– część Dokumentacji Projektowej, która wskazuje lokalizację, charakterystykę i wymiary obiektu będącego przedmiotem Robót.</w:t>
      </w:r>
    </w:p>
    <w:p w:rsidR="00097669" w:rsidRPr="00EF3091" w:rsidRDefault="00097669" w:rsidP="00097669">
      <w:pPr>
        <w:autoSpaceDE w:val="0"/>
        <w:autoSpaceDN w:val="0"/>
        <w:adjustRightInd w:val="0"/>
        <w:jc w:val="both"/>
        <w:rPr>
          <w:rFonts w:ascii="Arial Narrow" w:hAnsi="Arial Narrow" w:cs="Arial"/>
          <w:b/>
          <w:bCs/>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1.6 Ogólne wymagania dotyczące robót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Wykonawca robót odpowiedzialny jest za jakość wykonania robót oraz za zgodność ich wykonania z</w:t>
      </w:r>
      <w:r>
        <w:rPr>
          <w:rFonts w:ascii="Arial Narrow" w:hAnsi="Arial Narrow"/>
          <w:sz w:val="22"/>
          <w:szCs w:val="22"/>
        </w:rPr>
        <w:t> </w:t>
      </w:r>
      <w:r w:rsidRPr="00EF3091">
        <w:rPr>
          <w:rFonts w:ascii="Arial Narrow" w:hAnsi="Arial Narrow"/>
          <w:sz w:val="22"/>
          <w:szCs w:val="22"/>
        </w:rPr>
        <w:t>dokumentacją projektową i „Warunkami Technicznymi wykonania i odbioru robót związanych z instalacjami elektrycznymi".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Wszystkie zmiany i odstępstwa od zatwierdzonej dokumentacji technicznej nie mogą powodować obniżenia wartości funkcjonalnych i Użytkowych instalacji, a jeżeli dotyczą zmiany materiałów i elementów określonych w</w:t>
      </w:r>
      <w:r>
        <w:rPr>
          <w:rFonts w:ascii="Arial Narrow" w:hAnsi="Arial Narrow"/>
          <w:color w:val="000000"/>
          <w:sz w:val="22"/>
          <w:szCs w:val="22"/>
        </w:rPr>
        <w:t> </w:t>
      </w:r>
      <w:r w:rsidRPr="00EF3091">
        <w:rPr>
          <w:rFonts w:ascii="Arial Narrow" w:hAnsi="Arial Narrow"/>
          <w:color w:val="000000"/>
          <w:sz w:val="22"/>
          <w:szCs w:val="22"/>
        </w:rPr>
        <w:t>dokumentacji na inne, nie mogą powodować zmniejszenia trwałości eksploatacyjnej.</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Roboty instalacyjne należy realizować zgodnie z „Warunkami technicznymi wykonania i odbioru robót budowlano- montażowych w zakresie instalacji elektrycznych", Polskimi Normami oraz innymi przepisami dotyczącymi przedmiotowej instalacji.</w:t>
      </w:r>
    </w:p>
    <w:p w:rsidR="00097669"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Wykonawca robót wykazać się musi niezbędnymi uprawnieniami do prowadzenia robot instalacyjnych. Wykonawca odpowiedzialny jest za jakość wykonania robót oraz ich zgodności z dokumentacją projektową oraz specyfikacją i poleceniami inspektora nadzoru.</w:t>
      </w:r>
    </w:p>
    <w:p w:rsidR="00097669" w:rsidRDefault="00097669" w:rsidP="00097669">
      <w:pPr>
        <w:autoSpaceDE w:val="0"/>
        <w:autoSpaceDN w:val="0"/>
        <w:adjustRightInd w:val="0"/>
        <w:jc w:val="both"/>
        <w:rPr>
          <w:rFonts w:ascii="Arial Narrow" w:hAnsi="Arial Narrow"/>
          <w:color w:val="000000"/>
          <w:sz w:val="22"/>
          <w:szCs w:val="22"/>
        </w:rPr>
      </w:pPr>
    </w:p>
    <w:p w:rsidR="00097669" w:rsidRDefault="00097669" w:rsidP="00097669">
      <w:pPr>
        <w:autoSpaceDE w:val="0"/>
        <w:autoSpaceDN w:val="0"/>
        <w:adjustRightInd w:val="0"/>
        <w:jc w:val="both"/>
        <w:rPr>
          <w:rFonts w:ascii="Arial Narrow" w:hAnsi="Arial Narrow" w:cs="Arial"/>
          <w:sz w:val="22"/>
          <w:szCs w:val="22"/>
        </w:rPr>
      </w:pPr>
    </w:p>
    <w:p w:rsidR="005147ED" w:rsidRPr="00EF3091" w:rsidRDefault="005147ED"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lastRenderedPageBreak/>
        <w:t>1.7 Przekazywanie Terenu Budowy</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Zamawiający w określonym terminie przekaże Wykonawcy Teren Budowy wraz ze wszystkimi uzgodnieniami prawnymi i administracyjnymi oraz Dokumentację Projektową.</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xml:space="preserve">Wykonawca zobowiązany jest do zabezpieczenia terenu budowy w okresie trwania realizacji prac aż do ich zakończenia i przekazania. </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Koszt zabezpieczenia terenu budowy nie podlega odrębnej zapłacie i przyjmuje się, iż jest wliczony w cenę umowną.</w:t>
      </w:r>
    </w:p>
    <w:p w:rsidR="00097669" w:rsidRPr="00EF3091" w:rsidRDefault="00097669" w:rsidP="00097669">
      <w:pPr>
        <w:autoSpaceDE w:val="0"/>
        <w:autoSpaceDN w:val="0"/>
        <w:adjustRightInd w:val="0"/>
        <w:jc w:val="both"/>
        <w:rPr>
          <w:rFonts w:ascii="Arial Narrow" w:hAnsi="Arial Narrow"/>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1.8 Zgodność robót z Dokumentacją Projektową i ST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Dokumentacja Projektowa, Specyfikacja Techniczna Wykonania i Odbioru Robót Budowlanych oraz dodatkowe dokumenty przekazane Wykonawcy stanowią część umowy (kontraktu), a wymagania wyszczególnione choćby w</w:t>
      </w:r>
      <w:r>
        <w:rPr>
          <w:rFonts w:ascii="Arial Narrow" w:hAnsi="Arial Narrow"/>
          <w:sz w:val="22"/>
          <w:szCs w:val="22"/>
        </w:rPr>
        <w:t> </w:t>
      </w:r>
      <w:r w:rsidRPr="00EF3091">
        <w:rPr>
          <w:rFonts w:ascii="Arial Narrow" w:hAnsi="Arial Narrow"/>
          <w:sz w:val="22"/>
          <w:szCs w:val="22"/>
        </w:rPr>
        <w:t>jednym z nich są obowiązujące dla Wykonawcy, tak jakby zawarte były w całej dokumentacji.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Wykonawca nie może wykorzystywać błędów lub opuszczeń w Dokumentacji Projektowej, a o ich wykryciu powinien natychmiast powiadomić Inżyniera, który dokona odpowiednich zmian lub poprawek. W przypadku rozbieżności, opis wymiarów ważniejszy jest od odczytów ze skali rysunków. Wszystkie wykonane roboty i</w:t>
      </w:r>
      <w:r>
        <w:rPr>
          <w:rFonts w:ascii="Arial Narrow" w:hAnsi="Arial Narrow"/>
          <w:color w:val="000000"/>
          <w:sz w:val="22"/>
          <w:szCs w:val="22"/>
        </w:rPr>
        <w:t> </w:t>
      </w:r>
      <w:r w:rsidRPr="00EF3091">
        <w:rPr>
          <w:rFonts w:ascii="Arial Narrow" w:hAnsi="Arial Narrow"/>
          <w:color w:val="000000"/>
          <w:sz w:val="22"/>
          <w:szCs w:val="22"/>
        </w:rPr>
        <w:t>dostarczone materiały będą zgodne z Dokumentacją Projektową i ST.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Dane określone w dokumentacji projektowej i w ST będą uważane za wartości docelowe, od których dopuszczalne są odchylenia w ramach określonego przedziału tolerancji. Cechy materiałów i elementów budowli musza być jednorodne i wykazywać bliską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rsidR="00097669" w:rsidRPr="00EF3091" w:rsidRDefault="00097669" w:rsidP="00097669">
      <w:pPr>
        <w:autoSpaceDE w:val="0"/>
        <w:autoSpaceDN w:val="0"/>
        <w:adjustRightInd w:val="0"/>
        <w:jc w:val="both"/>
        <w:rPr>
          <w:rFonts w:ascii="Arial Narrow" w:hAnsi="Arial Narrow"/>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1.9 Ochrona środowiska w czasie wykonywania robót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Wykonawca ma obowiązek znać i stosować w czasie prowadzenia Robót wszelkie przepisy dotyczące ochrony środowiska naturalnego. W okresie trwania budowy i wykańczania Wykonawca będzie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1.10 Ochrona przeciwpożarowa</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Wykonawca przestrzegać będzie przepisów ochrony przeciwpożarowej i jest odpowiedzialny za wszystkie straty spowodowane pożarem wywoływanym z niedopatrzenia. Materiały łatwopalne będą składowane w sposób zgodny z odpowiednimi przepisami i zabezpieczone przed dostępem osób trzecich.</w:t>
      </w:r>
    </w:p>
    <w:p w:rsidR="00097669" w:rsidRPr="00EF3091" w:rsidRDefault="00097669" w:rsidP="00097669">
      <w:pPr>
        <w:autoSpaceDE w:val="0"/>
        <w:autoSpaceDN w:val="0"/>
        <w:adjustRightInd w:val="0"/>
        <w:jc w:val="both"/>
        <w:rPr>
          <w:rFonts w:ascii="Arial Narrow" w:hAnsi="Arial Narrow"/>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1.11 Odbiór robót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Przed rozpoczęciem prac Wykonawca powinien zapoznać się z obiektem oraz stwierdzić odpowiednie przygotowanie frontu robót. Teren budowy powinien być komisyjnie przekazany i potwierdzony wpisem do dziennika budowy przy współudziale zainteresowanych stron. Wykonywanie prac należy koordynować na bieżąco z kierownikiem budowy oraz innymi uczestnikami procesu inwestycyjnego.</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1.12 Bezpieczeństwo i higiena pracy</w:t>
      </w:r>
    </w:p>
    <w:p w:rsidR="00097669" w:rsidRDefault="00097669" w:rsidP="00097669">
      <w:pPr>
        <w:pStyle w:val="Tekstpodstawowy2"/>
        <w:jc w:val="both"/>
        <w:rPr>
          <w:rFonts w:ascii="Arial Narrow" w:hAnsi="Arial Narrow"/>
          <w:sz w:val="22"/>
          <w:szCs w:val="22"/>
        </w:rPr>
      </w:pPr>
      <w:r w:rsidRPr="00EF3091">
        <w:rPr>
          <w:rFonts w:ascii="Arial Narrow" w:hAnsi="Arial Narrow"/>
          <w:sz w:val="22"/>
          <w:szCs w:val="22"/>
        </w:rPr>
        <w:t>Podczas realizacji prac wykonawca będzie przestrzegał przepisów bezpieczeństwa i higieny pracy. W</w:t>
      </w:r>
      <w:r>
        <w:rPr>
          <w:rFonts w:ascii="Arial Narrow" w:hAnsi="Arial Narrow"/>
          <w:sz w:val="22"/>
          <w:szCs w:val="22"/>
        </w:rPr>
        <w:t> </w:t>
      </w:r>
      <w:r w:rsidRPr="00EF3091">
        <w:rPr>
          <w:rFonts w:ascii="Arial Narrow" w:hAnsi="Arial Narrow"/>
          <w:sz w:val="22"/>
          <w:szCs w:val="22"/>
        </w:rPr>
        <w:t>szczególności ma obowiązek zadbać, aby personel nie wykonywał prac w niebezpiecznych warunkach, szkodliwych dla zdrowia oraz nie spełniających odpowiednich wymagań sanitarnych. Wykonawca zapewni wszelkie urządzenia zabezpieczające wymagania socjalne oraz sprzęt i odpowiednią odzież ochronną. Wszelkie koszty związane z zapewnieniem bezpieczeństwa i ochrony zdrowia nie podlegają odrębnej zapłacie i</w:t>
      </w:r>
      <w:r>
        <w:rPr>
          <w:rFonts w:ascii="Arial Narrow" w:hAnsi="Arial Narrow"/>
          <w:sz w:val="22"/>
          <w:szCs w:val="22"/>
        </w:rPr>
        <w:t> </w:t>
      </w:r>
      <w:r w:rsidRPr="00EF3091">
        <w:rPr>
          <w:rFonts w:ascii="Arial Narrow" w:hAnsi="Arial Narrow"/>
          <w:sz w:val="22"/>
          <w:szCs w:val="22"/>
        </w:rPr>
        <w:t>uwzględnione są w cenie kontraktowej. Wykonawca obowiązany jest znać wszystkie obowiązujące podczas wykonywania prac przepisy, normy, normatywy i wytyczne związane z zakresem wykonywanych prac.</w:t>
      </w:r>
    </w:p>
    <w:p w:rsidR="00097669" w:rsidRDefault="00097669" w:rsidP="00097669">
      <w:pPr>
        <w:pStyle w:val="Tekstpodstawowy2"/>
        <w:jc w:val="both"/>
        <w:rPr>
          <w:rFonts w:ascii="Arial Narrow" w:hAnsi="Arial Narrow"/>
          <w:sz w:val="22"/>
          <w:szCs w:val="22"/>
        </w:rPr>
      </w:pPr>
    </w:p>
    <w:p w:rsidR="00097669" w:rsidRDefault="00097669" w:rsidP="00097669">
      <w:pPr>
        <w:pStyle w:val="Tekstpodstawowy2"/>
        <w:jc w:val="both"/>
        <w:rPr>
          <w:rFonts w:ascii="Arial Narrow" w:hAnsi="Arial Narrow"/>
          <w:sz w:val="22"/>
          <w:szCs w:val="22"/>
        </w:rPr>
      </w:pPr>
    </w:p>
    <w:p w:rsidR="00097669" w:rsidRDefault="00097669" w:rsidP="00097669">
      <w:pPr>
        <w:pStyle w:val="Tekstpodstawowy2"/>
        <w:jc w:val="both"/>
        <w:rPr>
          <w:rFonts w:ascii="Arial Narrow" w:hAnsi="Arial Narrow"/>
          <w:sz w:val="22"/>
          <w:szCs w:val="22"/>
        </w:rPr>
      </w:pPr>
    </w:p>
    <w:p w:rsidR="00097669" w:rsidRDefault="00097669" w:rsidP="00097669">
      <w:pPr>
        <w:pStyle w:val="Tekstpodstawowy2"/>
        <w:jc w:val="both"/>
        <w:rPr>
          <w:rFonts w:ascii="Arial Narrow" w:hAnsi="Arial Narrow"/>
          <w:sz w:val="22"/>
          <w:szCs w:val="22"/>
        </w:rPr>
      </w:pPr>
    </w:p>
    <w:p w:rsidR="005147ED" w:rsidRPr="00EF3091" w:rsidRDefault="005147ED" w:rsidP="00097669">
      <w:pPr>
        <w:pStyle w:val="Tekstpodstawowy2"/>
        <w:jc w:val="both"/>
        <w:rPr>
          <w:rFonts w:ascii="Arial Narrow" w:hAnsi="Arial Narrow"/>
          <w:sz w:val="22"/>
          <w:szCs w:val="22"/>
        </w:rPr>
      </w:pPr>
    </w:p>
    <w:p w:rsidR="00097669" w:rsidRPr="00EF3091" w:rsidRDefault="00097669" w:rsidP="00097669">
      <w:pPr>
        <w:autoSpaceDE w:val="0"/>
        <w:autoSpaceDN w:val="0"/>
        <w:adjustRightInd w:val="0"/>
        <w:jc w:val="both"/>
        <w:rPr>
          <w:rFonts w:ascii="Arial Narrow" w:hAnsi="Arial Narrow"/>
          <w:sz w:val="22"/>
          <w:szCs w:val="22"/>
        </w:rPr>
      </w:pPr>
    </w:p>
    <w:p w:rsidR="00097669"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lastRenderedPageBreak/>
        <w:t>2. MATERIAŁY</w:t>
      </w:r>
    </w:p>
    <w:p w:rsidR="00097669" w:rsidRPr="00EF3091" w:rsidRDefault="00097669" w:rsidP="00097669">
      <w:pPr>
        <w:autoSpaceDE w:val="0"/>
        <w:autoSpaceDN w:val="0"/>
        <w:adjustRightInd w:val="0"/>
        <w:jc w:val="both"/>
        <w:rPr>
          <w:rFonts w:ascii="Arial Narrow" w:hAnsi="Arial Narrow" w:cs="Arial"/>
          <w:b/>
          <w:bCs/>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2.1 Źródła uzyskiwania materiałów</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Źródła uzyskania wszystkich materiałów powinny być wybrane przez wykonawcę robót elektrycznych z</w:t>
      </w:r>
      <w:r>
        <w:rPr>
          <w:rFonts w:ascii="Arial Narrow" w:hAnsi="Arial Narrow"/>
          <w:sz w:val="22"/>
          <w:szCs w:val="22"/>
        </w:rPr>
        <w:t> </w:t>
      </w:r>
      <w:r w:rsidRPr="00EF3091">
        <w:rPr>
          <w:rFonts w:ascii="Arial Narrow" w:hAnsi="Arial Narrow"/>
          <w:sz w:val="22"/>
          <w:szCs w:val="22"/>
        </w:rPr>
        <w:t>wyprzedzeniem co najmniej trzy tygodniowym. Wykonawca winien podać Inżynierowi terminy dostaw zatwierdzonych materiałów.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Materiały dopuszczone do zabudowania powinny spełniać następujące warunki: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oznaczenie zgodności z wymaganiami PN</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znak CE – gdy wymagane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znak bezpieczeństwa B- gdy wymagane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atest producenta lub aprobatę techniczną wydaną przez uprawnione Laboratorium,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spełniać określone w ST wymagania, a decyzję o ich zabudowaniu podejmie Inżynier.</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2.2 Przechowywanie i składowanie materiałów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Materiały należy przechowywać w pomieszczeniach zamkniętych przystosowanych do tego celu, suchych, przewiewnych i dobrze oświetlonych.</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Gospodarkę materiałami należy prowadzić zgodnie z wytycznymi gospodarki materiałowej lub zaleceniami generalnego wykonawcy. Sposób składowania materiałów elektrycznych w magazynie jak i ich konserwacja powinny być dostosowane do rodzaju materiałów.</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2.3 Materiały nie odpowiadające wymaganiom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Materiały nie odpowiadające wymaganiom zostaną przez Wykonawcę wywiezione z Terenu Budowy bądź złożone w miejscu wskazanym przez Inżyniera. Jeśli Inżynier zezwoli Wykonawcy na użycie tych materiałów do innych robot niż te, dla których zostały zakupione to koszt tych materiałów zostanie przewartościowany przez inżyniera.</w:t>
      </w:r>
    </w:p>
    <w:p w:rsidR="00097669" w:rsidRPr="00EF3091" w:rsidRDefault="00097669" w:rsidP="00097669">
      <w:pPr>
        <w:autoSpaceDE w:val="0"/>
        <w:autoSpaceDN w:val="0"/>
        <w:adjustRightInd w:val="0"/>
        <w:jc w:val="both"/>
        <w:rPr>
          <w:rFonts w:ascii="Arial Narrow" w:hAnsi="Arial Narrow" w:cs="Arial"/>
          <w:sz w:val="22"/>
          <w:szCs w:val="22"/>
        </w:rPr>
      </w:pPr>
      <w:r w:rsidRPr="00EF3091">
        <w:rPr>
          <w:rFonts w:ascii="Arial Narrow" w:hAnsi="Arial Narrow"/>
          <w:color w:val="000000"/>
          <w:sz w:val="22"/>
          <w:szCs w:val="22"/>
        </w:rPr>
        <w:t>Każdy rodzaj Robót, w którym znajdują się niezbadane i niezaakceptowane materiały, Wykonawca wykonuje na własne ryzyko, licząc się z jego nie przyjęciem i niezapłaceniem.</w:t>
      </w:r>
    </w:p>
    <w:p w:rsidR="00097669" w:rsidRPr="00EF3091" w:rsidRDefault="00097669" w:rsidP="00097669">
      <w:pPr>
        <w:autoSpaceDE w:val="0"/>
        <w:autoSpaceDN w:val="0"/>
        <w:adjustRightInd w:val="0"/>
        <w:jc w:val="both"/>
        <w:rPr>
          <w:rFonts w:ascii="Arial Narrow" w:hAnsi="Arial Narrow"/>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2.4 Wariantowe stosowanie materiałów</w:t>
      </w:r>
    </w:p>
    <w:p w:rsidR="00097669" w:rsidRPr="00EF3091" w:rsidRDefault="00097669" w:rsidP="00097669">
      <w:pPr>
        <w:autoSpaceDE w:val="0"/>
        <w:autoSpaceDN w:val="0"/>
        <w:adjustRightInd w:val="0"/>
        <w:jc w:val="both"/>
        <w:rPr>
          <w:rFonts w:ascii="Arial Narrow" w:hAnsi="Arial Narrow" w:cs="Arial"/>
          <w:sz w:val="22"/>
          <w:szCs w:val="22"/>
        </w:rPr>
      </w:pPr>
      <w:r w:rsidRPr="00EF3091">
        <w:rPr>
          <w:rFonts w:ascii="Arial Narrow" w:hAnsi="Arial Narrow"/>
          <w:color w:val="000000"/>
          <w:sz w:val="22"/>
          <w:szCs w:val="22"/>
        </w:rPr>
        <w:t>Jeśli Dokumentacja Projektowa lub ST przewidują możliwość wariantowego zastosowania rodzaju materiału w</w:t>
      </w:r>
      <w:r>
        <w:rPr>
          <w:rFonts w:ascii="Arial Narrow" w:hAnsi="Arial Narrow"/>
          <w:color w:val="000000"/>
          <w:sz w:val="22"/>
          <w:szCs w:val="22"/>
        </w:rPr>
        <w:t> </w:t>
      </w:r>
      <w:r w:rsidRPr="00EF3091">
        <w:rPr>
          <w:rFonts w:ascii="Arial Narrow" w:hAnsi="Arial Narrow"/>
          <w:color w:val="000000"/>
          <w:sz w:val="22"/>
          <w:szCs w:val="22"/>
        </w:rPr>
        <w:t>wykonywanych Robotach,</w:t>
      </w:r>
      <w:r>
        <w:rPr>
          <w:rFonts w:ascii="Arial Narrow" w:hAnsi="Arial Narrow"/>
          <w:color w:val="000000"/>
          <w:sz w:val="22"/>
          <w:szCs w:val="22"/>
        </w:rPr>
        <w:t xml:space="preserve"> </w:t>
      </w:r>
      <w:r w:rsidRPr="00EF3091">
        <w:rPr>
          <w:rFonts w:ascii="Arial Narrow" w:hAnsi="Arial Narrow"/>
          <w:color w:val="000000"/>
          <w:sz w:val="22"/>
          <w:szCs w:val="22"/>
        </w:rPr>
        <w:t>Wykonawca powiadomi Inżyniera o swoim zamiarze co najmniej 2 tygodnie przed Użyciem materiału, albo w</w:t>
      </w:r>
      <w:r>
        <w:rPr>
          <w:rFonts w:ascii="Arial Narrow" w:hAnsi="Arial Narrow"/>
          <w:color w:val="000000"/>
          <w:sz w:val="22"/>
          <w:szCs w:val="22"/>
        </w:rPr>
        <w:t> </w:t>
      </w:r>
      <w:r w:rsidRPr="00EF3091">
        <w:rPr>
          <w:rFonts w:ascii="Arial Narrow" w:hAnsi="Arial Narrow"/>
          <w:color w:val="000000"/>
          <w:sz w:val="22"/>
          <w:szCs w:val="22"/>
        </w:rPr>
        <w:t>okresie dłuższym, jeśli będzie to wymagane dla badań prowadzonych przez Inżyniera. Wybrany i</w:t>
      </w:r>
      <w:r>
        <w:rPr>
          <w:rFonts w:ascii="Arial Narrow" w:hAnsi="Arial Narrow"/>
          <w:color w:val="000000"/>
          <w:sz w:val="22"/>
          <w:szCs w:val="22"/>
        </w:rPr>
        <w:t> </w:t>
      </w:r>
      <w:r w:rsidRPr="00EF3091">
        <w:rPr>
          <w:rFonts w:ascii="Arial Narrow" w:hAnsi="Arial Narrow"/>
          <w:color w:val="000000"/>
          <w:sz w:val="22"/>
          <w:szCs w:val="22"/>
        </w:rPr>
        <w:t>zaakceptowany rodzaj materiału nie może być potem zmieniony bez zgody zainteresowanych stron.</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3. SPRZĘT</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Wykonawca robót elektrycznych zobowiązany jest do stosowania sprzętu, narzędzi, elektronarzędzi właściwych do wykonywanego rodzaju robót i spełniających wymagania norm obligatoryjnych w zakresie bezpieczeństwa ich wykonania.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Sprzęt powinien być zgodny z ofertą wykonawcy i powinien odpowiadać wskazaniom zawartym w specyfikacji lub projekcie organizacji prac. Sprzęt będący własnością wykonawcy lub wynajęty do wykonania prac ma być utrzymany w dobrym stanie i gotowości do pracy.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Wykonawca przystępujący do pracy powinien posiadać niezbędne narzędzia gwarantujące właściwą jakość wykonywanych prac.</w:t>
      </w:r>
    </w:p>
    <w:p w:rsidR="00097669" w:rsidRPr="00EF3091" w:rsidRDefault="00097669" w:rsidP="00097669">
      <w:pPr>
        <w:autoSpaceDE w:val="0"/>
        <w:autoSpaceDN w:val="0"/>
        <w:adjustRightInd w:val="0"/>
        <w:jc w:val="both"/>
        <w:rPr>
          <w:rFonts w:ascii="Arial Narrow" w:hAnsi="Arial Narrow"/>
          <w:color w:val="000000"/>
          <w:sz w:val="22"/>
          <w:szCs w:val="22"/>
          <w:u w:val="single"/>
        </w:rPr>
      </w:pP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u w:val="single"/>
        </w:rPr>
        <w:t>Roboty będą prowadzone przy użyciu: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elektronarzędzi,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narzędzi ręcznych,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drabin</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rusztowań</w:t>
      </w:r>
    </w:p>
    <w:p w:rsidR="00097669" w:rsidRPr="00EF3091" w:rsidRDefault="00097669" w:rsidP="00097669">
      <w:pPr>
        <w:autoSpaceDE w:val="0"/>
        <w:autoSpaceDN w:val="0"/>
        <w:adjustRightInd w:val="0"/>
        <w:jc w:val="both"/>
        <w:rPr>
          <w:rFonts w:ascii="Arial Narrow" w:hAnsi="Arial Narrow"/>
          <w:color w:val="000000"/>
          <w:sz w:val="22"/>
          <w:szCs w:val="22"/>
        </w:rPr>
      </w:pP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Należy uniemożliwić dostęp do maszyn i urządzeń na miejscu prowadzenia robót osobom nieuprawnionym do obsługi, a na widocznym miejscu wywiesić odpowiednią instrukcję</w:t>
      </w:r>
      <w:r>
        <w:rPr>
          <w:rFonts w:ascii="Arial Narrow" w:hAnsi="Arial Narrow"/>
          <w:color w:val="000000"/>
          <w:sz w:val="22"/>
          <w:szCs w:val="22"/>
        </w:rPr>
        <w: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Używane na budowie maszyny i urządzenia można uruchamiać dopiero po uprzednim zbadaniu ich stanu technicznego i działania; należy je zabezpieczyć przed możliwością uruchomienia przez osoby niepowołane, przekraczanie parametrów technicznych określonych przez producenta jest zabronione.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lastRenderedPageBreak/>
        <w:t>Wykonawca jest zobowiązany do używania jedynie takiego sprzętu, który nie spowoduje niekorzystnego wpływu na jakość wykonywanych robót. Sprzęt używany do robót powinien być zgodny z ofertą Wykonawcy i</w:t>
      </w:r>
      <w:r>
        <w:rPr>
          <w:rFonts w:ascii="Arial Narrow" w:hAnsi="Arial Narrow"/>
          <w:color w:val="000000"/>
          <w:sz w:val="22"/>
          <w:szCs w:val="22"/>
        </w:rPr>
        <w:t> </w:t>
      </w:r>
      <w:r w:rsidRPr="00EF3091">
        <w:rPr>
          <w:rFonts w:ascii="Arial Narrow" w:hAnsi="Arial Narrow"/>
          <w:color w:val="000000"/>
          <w:sz w:val="22"/>
          <w:szCs w:val="22"/>
        </w:rPr>
        <w:t>zaakceptowany przez Inspektora Nadzoru. Wykonawca dostarczy Inspektorowi Nadzoru kopie dokumentów potwierdzających dopuszczenie sprzętu do Użytkowania tam, gdzie jest to wymagane przepisami.</w:t>
      </w:r>
    </w:p>
    <w:p w:rsidR="00097669" w:rsidRPr="00EF3091" w:rsidRDefault="00097669" w:rsidP="00097669">
      <w:pPr>
        <w:autoSpaceDE w:val="0"/>
        <w:autoSpaceDN w:val="0"/>
        <w:adjustRightInd w:val="0"/>
        <w:jc w:val="both"/>
        <w:rPr>
          <w:rFonts w:ascii="Arial Narrow" w:hAnsi="Arial Narrow" w:cs="Arial"/>
          <w:b/>
          <w:bCs/>
          <w:sz w:val="22"/>
          <w:szCs w:val="22"/>
        </w:rPr>
      </w:pPr>
    </w:p>
    <w:p w:rsidR="00097669"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4. TRANSPORT</w:t>
      </w:r>
    </w:p>
    <w:p w:rsidR="00097669" w:rsidRPr="00EF3091" w:rsidRDefault="00097669" w:rsidP="00097669">
      <w:pPr>
        <w:autoSpaceDE w:val="0"/>
        <w:autoSpaceDN w:val="0"/>
        <w:adjustRightInd w:val="0"/>
        <w:jc w:val="both"/>
        <w:rPr>
          <w:rFonts w:ascii="Arial Narrow" w:hAnsi="Arial Narrow" w:cs="Arial"/>
          <w:b/>
          <w:bCs/>
          <w:sz w:val="22"/>
          <w:szCs w:val="22"/>
        </w:rPr>
      </w:pP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Wykonawca jest zobowiązany do stosowania tylko takich środków transportu, które nie wpłyną niekorzystnie na jakość wykonywanych Robót i właściwości przewożonych materiałów.</w:t>
      </w:r>
    </w:p>
    <w:p w:rsidR="00097669" w:rsidRPr="00EF3091" w:rsidRDefault="00097669" w:rsidP="00097669">
      <w:pPr>
        <w:pStyle w:val="Tekstpodstawowy3"/>
        <w:jc w:val="both"/>
        <w:rPr>
          <w:rFonts w:ascii="Arial Narrow" w:hAnsi="Arial Narrow"/>
          <w:sz w:val="22"/>
          <w:szCs w:val="22"/>
        </w:rPr>
      </w:pPr>
      <w:r w:rsidRPr="00EF3091">
        <w:rPr>
          <w:rFonts w:ascii="Arial Narrow" w:hAnsi="Arial Narrow"/>
          <w:sz w:val="22"/>
          <w:szCs w:val="22"/>
        </w:rPr>
        <w:t>Materiały przewidziane do wykonania robót mogą być przewożone dowolnym środkiem transportu z</w:t>
      </w:r>
      <w:r>
        <w:rPr>
          <w:rFonts w:ascii="Arial Narrow" w:hAnsi="Arial Narrow"/>
          <w:sz w:val="22"/>
          <w:szCs w:val="22"/>
        </w:rPr>
        <w:t> </w:t>
      </w:r>
      <w:r w:rsidRPr="00EF3091">
        <w:rPr>
          <w:rFonts w:ascii="Arial Narrow" w:hAnsi="Arial Narrow"/>
          <w:sz w:val="22"/>
          <w:szCs w:val="22"/>
        </w:rPr>
        <w:t>zachowaniem zasad kodeksu drogowego.</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 czasie transportu, załadunku i wyładunku oraz przechowywania materiałów należy: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przestrzegać zaleceń Wytwórców urządzeń, aparatów i opraw odnośnie transportu i składowania,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armaturę i urządzenia chronić przed uderzeniami, ubytkami i uszkodzeniami powłok,</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Dostawa materiałów przeznaczonych do robót sanitarnych powinna nastąpić po odpowiednim przygotowaniu pomieszczeń magazynowych. Pomieszczenia magazynowe powinny być zamykane i zabezpieczone od zewnętrznych wpływów atmosferycznych.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Masa składowanych materiałów nie powinna przekraczać granic wytrzymałości podłoża.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Składowanie materiałów elektrycznych, powinno odbywać się w warunkach zapobiegających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zniszczeniu, uszkodzeniu lub pogorszeniu właściwości technicznych na skutek wpływów atmosferycznych lub czynników fizykochemicznych.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Należy zachować wymagania wynikające ze specjalnych właściwości materiałów oraz wymagania w zakresie bezpieczeństwa pożarowego.</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5. WYKONANIE ROBÓT</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5.1 Ogólne ustalenia dotyczące robót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Roboty należy wykonywać zgodnie z Dokumentacja Projektową, normami oraz przepisami budowy, bezpieczeństwa i higieny pracy oraz planem bezpieczeństwa i ochrony zdrowia (plan BIOZ).</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5.2 Ogólne wymagania dotyczące instalacji elektrycznych</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widowControl w:val="0"/>
        <w:autoSpaceDE w:val="0"/>
        <w:autoSpaceDN w:val="0"/>
        <w:adjustRightInd w:val="0"/>
        <w:jc w:val="both"/>
        <w:textAlignment w:val="baseline"/>
        <w:rPr>
          <w:rFonts w:ascii="Arial Narrow" w:eastAsia="SimSun" w:hAnsi="Arial Narrow" w:cs="Arial"/>
          <w:b/>
          <w:color w:val="000000"/>
          <w:kern w:val="3"/>
          <w:sz w:val="22"/>
          <w:szCs w:val="22"/>
          <w:lang w:eastAsia="zh-CN" w:bidi="hi-IN"/>
        </w:rPr>
      </w:pPr>
      <w:r w:rsidRPr="00EF3091">
        <w:rPr>
          <w:rFonts w:ascii="Arial Narrow" w:eastAsia="SimSun" w:hAnsi="Arial Narrow" w:cs="Arial"/>
          <w:b/>
          <w:color w:val="000000"/>
          <w:kern w:val="3"/>
          <w:sz w:val="22"/>
          <w:szCs w:val="22"/>
          <w:lang w:eastAsia="zh-CN" w:bidi="hi-IN"/>
        </w:rPr>
        <w:t>W ciągach komunikacyjnych oprzewodowanie powinno być instalowane w obudowach, które nie podtrzymują lub nie rozprzestrzeniają ognia lub stosować przewody bezhalogenowe typu N2XH dla instalacji elektrycznych oraz dla instalacji teletechnicznych LSOH.</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Roboty montażowe instalacji elektrycznych można rozpocząć po stwierdzeniu przez kierownika budowy, że:</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obiekt odpowiada warunkom zgodnym z przepisami bezpieczeństwa pracy doprowadzenia robót instalacyjnych,</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elementy budowlano-konstrukcyjne które mają wpływ na montaż urządzeń instalacji elektrycznej, odpowiadają założeniom projektowym.</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Roboty instalacyjne wykonywać zgodnie z dokumentacja projektową. Układanie przewodów stosownie do dokumentacji technicznej wykonywać pod tynkiem natomiast nad sufitem podwieszanym w rurach instalacyjnych.</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Przewody i kable stosowane w instalacjach elektrycznych muszą być dostosowane do sieci o napięciu znamionowym 400/230V prądu przemiennego i częstotliwości 50 Hz.</w:t>
      </w:r>
    </w:p>
    <w:p w:rsidR="00097669" w:rsidRPr="004971D7"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Przewody zasilające muszą się przecinać pod kątem 90°, minimalny promień ugięcia przewodów multimedialnych zgodnie z zaleceniami producenta.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Stosować w obwodach oddzielny przewód ochronny (PE) i neutralny (N).</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Jako środek dodatkowej ochrony przeciwporażeniowej należy stosować wyłączniki ochronne nadmiarowo prądowe oraz różnicowoprądowe. Parametry tych wyłączników (czas wyłączania i wielkość znamionowego prądu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wyłączającego) określają rysunki dokumentacji projektowej.</w:t>
      </w:r>
    </w:p>
    <w:p w:rsidR="00097669" w:rsidRPr="00EF3091" w:rsidRDefault="00097669" w:rsidP="00097669">
      <w:pPr>
        <w:pStyle w:val="Tekstpodstawowy3"/>
        <w:jc w:val="both"/>
        <w:rPr>
          <w:rFonts w:ascii="Arial Narrow" w:hAnsi="Arial Narrow"/>
          <w:sz w:val="22"/>
          <w:szCs w:val="22"/>
        </w:rPr>
      </w:pPr>
      <w:r w:rsidRPr="00EF3091">
        <w:rPr>
          <w:rFonts w:ascii="Arial Narrow" w:hAnsi="Arial Narrow"/>
          <w:sz w:val="22"/>
          <w:szCs w:val="22"/>
        </w:rPr>
        <w:t>- W obwodach odbiorczych instalacji elektrycznych należy stosować wyłączniki nadmiarowe:</w:t>
      </w:r>
    </w:p>
    <w:p w:rsidR="00097669" w:rsidRPr="00EF3091" w:rsidRDefault="00097669" w:rsidP="00097669">
      <w:pPr>
        <w:numPr>
          <w:ilvl w:val="0"/>
          <w:numId w:val="1"/>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 prądach znamionowych dobranych do wielkości odbiorników,</w:t>
      </w:r>
    </w:p>
    <w:p w:rsidR="00097669" w:rsidRPr="00EF3091" w:rsidRDefault="00097669" w:rsidP="00097669">
      <w:pPr>
        <w:numPr>
          <w:ilvl w:val="0"/>
          <w:numId w:val="1"/>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wymaganej zdolności wyłączeniowej w stanach zwarć.</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lastRenderedPageBreak/>
        <w:t>- W instalacjach elektrycznych stosować połączenia wyrównawcze główne i miejscowe, łączące przewody ochronne z częściami przewodzącymi innych instalacji i konstrukcji budynku.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Stosować zasadę prowadzenia tras przewodów elektrycznych w liniach prostych, równoległych do krawędzi ścian i stropów.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Przewody i kable elektryczne należy prowadzić w sposób umożliwiający ich wymianę bez potrzeby naruszania konstrukcji budynku.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Żyły przewodów i kabli w instalacjach elektrycznych muszą być wykonane wyłącznie z miedzi.</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Prowadzenie instalacji i rozmieszczenie urządzeń elektrycznych powinno zapewniać bezkolizyjność z innymi instalacjami w zakresie określonych odległości i ich wzajemnego usytuowania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Wartość rezystancji izolacji kabla określić w temperaturze 20 °C i wyrazi ć w MΏ/km. Winna wynosić dla kabli do 1 kV:</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 izolacji gumowej - 75 MΏ/km,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 izolacji polietylenowej - 100 MΏ/km.</w:t>
      </w:r>
    </w:p>
    <w:p w:rsidR="00097669" w:rsidRPr="00EF3091" w:rsidRDefault="00097669" w:rsidP="00097669">
      <w:pPr>
        <w:widowControl w:val="0"/>
        <w:jc w:val="both"/>
        <w:textAlignment w:val="baseline"/>
        <w:rPr>
          <w:rFonts w:ascii="Arial Narrow" w:hAnsi="Arial Narrow"/>
          <w:color w:val="000000"/>
          <w:sz w:val="22"/>
          <w:szCs w:val="22"/>
        </w:rPr>
      </w:pPr>
      <w:r w:rsidRPr="00EF3091">
        <w:rPr>
          <w:rFonts w:ascii="Arial Narrow" w:hAnsi="Arial Narrow"/>
          <w:color w:val="000000"/>
          <w:sz w:val="22"/>
          <w:szCs w:val="22"/>
        </w:rPr>
        <w:t>- W miejscach przejść przewodów instalacyjnych przez elementy oddzieleń przeciwpożarowych przez ściany i</w:t>
      </w:r>
      <w:r>
        <w:rPr>
          <w:rFonts w:ascii="Arial Narrow" w:hAnsi="Arial Narrow"/>
          <w:color w:val="000000"/>
          <w:sz w:val="22"/>
          <w:szCs w:val="22"/>
        </w:rPr>
        <w:t> </w:t>
      </w:r>
      <w:r w:rsidRPr="00EF3091">
        <w:rPr>
          <w:rFonts w:ascii="Arial Narrow" w:hAnsi="Arial Narrow"/>
          <w:color w:val="000000"/>
          <w:sz w:val="22"/>
          <w:szCs w:val="22"/>
        </w:rPr>
        <w:t>stropy o odporności ogniowej przewidzieć przepusty lub uszczelnienia przeciwpożarowe o klasie odporności ogniowej wymaganej dla tych oddzieleń p. pożarowych</w:t>
      </w:r>
      <w:r>
        <w:rPr>
          <w:rFonts w:ascii="Arial Narrow" w:hAnsi="Arial Narrow"/>
          <w:color w:val="000000"/>
          <w:sz w:val="22"/>
          <w:szCs w:val="22"/>
        </w:rPr>
        <w:t>.</w:t>
      </w:r>
    </w:p>
    <w:p w:rsidR="00097669" w:rsidRPr="00EF3091" w:rsidRDefault="00097669" w:rsidP="00097669">
      <w:pPr>
        <w:widowControl w:val="0"/>
        <w:autoSpaceDE w:val="0"/>
        <w:autoSpaceDN w:val="0"/>
        <w:adjustRightInd w:val="0"/>
        <w:jc w:val="both"/>
        <w:textAlignment w:val="baseline"/>
        <w:rPr>
          <w:rFonts w:ascii="Arial Narrow" w:eastAsia="SimSun" w:hAnsi="Arial Narrow" w:cs="Arial"/>
          <w:kern w:val="1"/>
          <w:sz w:val="22"/>
          <w:szCs w:val="22"/>
          <w:lang w:eastAsia="hi-IN" w:bidi="hi-IN"/>
        </w:rPr>
      </w:pPr>
    </w:p>
    <w:p w:rsidR="00097669" w:rsidRPr="00EF3091" w:rsidRDefault="00097669" w:rsidP="00097669">
      <w:pPr>
        <w:autoSpaceDE w:val="0"/>
        <w:autoSpaceDN w:val="0"/>
        <w:adjustRightInd w:val="0"/>
        <w:jc w:val="both"/>
        <w:rPr>
          <w:rFonts w:ascii="Arial Narrow" w:hAnsi="Arial Narrow" w:cs="Arial"/>
          <w:b/>
          <w:bCs/>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 Wymagania dotyczące wykonania robót</w:t>
      </w: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5.3.1 Trasowanie, kucie bruzd, przebicia przez ściany i stropy</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Trasowanie należy wykonać uwzględniając konstrukcję budynku oraz zapewniając bezkolizyjność z innymi instalacjami oraz uziemieniami. Trasy powinny być proste, równolegle do ścian i sufitów. Bruzdy pod przewody powinny być dostosowane do przekrojów układanych przewodów, ilości przewodów na wspólnym odcinku. Przy układaniu równoległym kilku przewodów bruzda powinna być taka, aby odstępy między przewodami wynosiły min. 5mm.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Przewody układać jednowarstwowo. Zabrania się wykonywania bruzd w ścianach działowych w sposób osłabiający ich konstrukcję. Wszelkie przebicia i przejścia przez elementy konstrukcyjne budynku powinny być uzgodnione z konstruktorem.</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5.3.2 Układanie przewodów w korytach kablowych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montażu koryt kablowych: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Trasowanie.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Odmierzenie i ucięcie.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Wykonanie ślepych otworów.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Zamocowanie koryt kablowych do ścian za pomocą dybli.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Zmontowanie elementów łączących poszczególne odcinki listew.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Instalowanie przewodów kablowych</w:t>
      </w:r>
      <w:r>
        <w:rPr>
          <w:rFonts w:ascii="Arial Narrow" w:hAnsi="Arial Narrow"/>
          <w:color w:val="000000"/>
          <w:sz w:val="22"/>
          <w:szCs w:val="22"/>
        </w:rPr>
        <w: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Rozwinięcie, wymierzenie i ucięcie przewodów.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Układanie przewodów w kortach kablowych.</w:t>
      </w:r>
    </w:p>
    <w:p w:rsidR="00097669" w:rsidRPr="00EF3091"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color w:val="000000"/>
          <w:sz w:val="22"/>
          <w:szCs w:val="22"/>
        </w:rPr>
        <w:t>- Wprowadzenie przewodów do puszek i rozgałęźników</w:t>
      </w:r>
    </w:p>
    <w:p w:rsidR="00097669" w:rsidRPr="00EF3091" w:rsidRDefault="00097669" w:rsidP="00097669">
      <w:pPr>
        <w:suppressAutoHyphens w:val="0"/>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5.3.3 Układanie przewodów pod tynk i na tynk</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wykonywaniu robót: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Rozwinięcie przewodu z krążka.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Sprawdzenie ciągłości i oporności izolacji.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Odmierzenie i cięcie.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Wprowadzenie końców przewodów do puszek lub rozgałęźników.</w:t>
      </w:r>
    </w:p>
    <w:p w:rsidR="00097669" w:rsidRPr="00EF3091" w:rsidRDefault="00097669" w:rsidP="00097669">
      <w:pPr>
        <w:pStyle w:val="Tekstpodstawowy3"/>
        <w:jc w:val="both"/>
        <w:rPr>
          <w:rFonts w:ascii="Arial Narrow" w:hAnsi="Arial Narrow"/>
          <w:sz w:val="22"/>
          <w:szCs w:val="22"/>
        </w:rPr>
      </w:pPr>
      <w:r w:rsidRPr="00EF3091">
        <w:rPr>
          <w:rFonts w:ascii="Arial Narrow" w:hAnsi="Arial Narrow"/>
          <w:sz w:val="22"/>
          <w:szCs w:val="22"/>
        </w:rPr>
        <w:t>- Założenie oznaczników adresowych.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Wymagania dodatkowe dotyczące robót: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Każde przejście przewodów kabelkowych przez stropy i ściany musi być zabezpieczone rurą osłonową lub odpowiednio obudowane.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Wszystkie rury/rurki osłonowe stalowe muszą posiadać końcówki z PVC na obu końcach lub inne skuteczne zabezpieczenie przed uszkodzeniem kabla krawędzią rury.</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lastRenderedPageBreak/>
        <w:t>- Trasy przewodów kabelkowych, sposób ułożenia osłon lub konstrukcji w każdym przypadku muszą zapewniać łatwość ich wymiany lub wymiany przewodów kabelkowych.</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Przewody wprowadzane do puszek powinny mieć nadwyżkę długości niezbędną do wykonania połączeń.</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Mocowanie klamerkami lub uchwytami wykonywać w odstępach około 50cm.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Do puszek wprowadzać tylko te przewody które wymagają łączenia w puszce.</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Przed tynkowaniem ścian końce przewodów zwinąć w luźny krążek i wsadzić do puszek, a puszki zabezpieczyć przed ich zatynkowaniem.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Minimalny przekrój żył przewodzących przewodów kabelkowych dla:</w:t>
      </w:r>
    </w:p>
    <w:p w:rsidR="00097669" w:rsidRPr="00EF3091" w:rsidRDefault="00097669" w:rsidP="00097669">
      <w:pPr>
        <w:numPr>
          <w:ilvl w:val="0"/>
          <w:numId w:val="2"/>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obwodów oświetleniowych 1,5 mm2 Cu,</w:t>
      </w:r>
    </w:p>
    <w:p w:rsidR="00097669" w:rsidRPr="00EF3091" w:rsidRDefault="00097669" w:rsidP="00097669">
      <w:pPr>
        <w:numPr>
          <w:ilvl w:val="0"/>
          <w:numId w:val="2"/>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obwodów gniazd wtykowych 2,5 mm2 Cu.</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Wszystkie przewody kabelkowe muszą mieć żyły przewodzące wykonane z miedzi, być oznakowane przez producenta (marka), posiadać kolorystyką izolacji roboczej żył zgodną z wymaganiami tj.</w:t>
      </w:r>
    </w:p>
    <w:p w:rsidR="00097669" w:rsidRPr="00EF3091" w:rsidRDefault="00097669" w:rsidP="00097669">
      <w:pPr>
        <w:numPr>
          <w:ilvl w:val="0"/>
          <w:numId w:val="3"/>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przewód ochronny PE - kolor Żółtozielony</w:t>
      </w:r>
    </w:p>
    <w:p w:rsidR="00097669" w:rsidRPr="00EF3091" w:rsidRDefault="00097669" w:rsidP="00097669">
      <w:pPr>
        <w:numPr>
          <w:ilvl w:val="0"/>
          <w:numId w:val="3"/>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przewód neutralny N - kolor niebieski</w:t>
      </w:r>
    </w:p>
    <w:p w:rsidR="00097669" w:rsidRPr="00EF3091" w:rsidRDefault="00097669" w:rsidP="00097669">
      <w:pPr>
        <w:numPr>
          <w:ilvl w:val="0"/>
          <w:numId w:val="3"/>
        </w:numPr>
        <w:suppressAutoHyphens w:val="0"/>
        <w:autoSpaceDE w:val="0"/>
        <w:autoSpaceDN w:val="0"/>
        <w:adjustRightInd w:val="0"/>
        <w:jc w:val="both"/>
        <w:rPr>
          <w:rFonts w:ascii="Arial Narrow" w:hAnsi="Arial Narrow" w:cs="Arial"/>
          <w:sz w:val="22"/>
          <w:szCs w:val="22"/>
        </w:rPr>
      </w:pPr>
      <w:r w:rsidRPr="00EF3091">
        <w:rPr>
          <w:rFonts w:ascii="Arial Narrow" w:hAnsi="Arial Narrow"/>
          <w:color w:val="000000"/>
          <w:sz w:val="22"/>
          <w:szCs w:val="22"/>
        </w:rPr>
        <w:t>przewody fazowe L1, L2, L3 odpowiednio kolor czerwony, brązowy, czarny i być wykonane na napięcie 750V.</w:t>
      </w:r>
    </w:p>
    <w:p w:rsidR="00097669" w:rsidRPr="00EF3091" w:rsidRDefault="00097669" w:rsidP="00097669">
      <w:pPr>
        <w:autoSpaceDE w:val="0"/>
        <w:autoSpaceDN w:val="0"/>
        <w:adjustRightInd w:val="0"/>
        <w:ind w:left="36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5.3.4 Układanie przewodów w rurach</w:t>
      </w:r>
      <w:r w:rsidRPr="00EF3091">
        <w:rPr>
          <w:rFonts w:ascii="Arial Narrow" w:hAnsi="Arial Narrow" w:cs="Arial"/>
          <w:b/>
          <w:bCs/>
          <w:sz w:val="22"/>
          <w:szCs w:val="22"/>
        </w:rPr>
        <w:t xml:space="preserve"> </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montażu rur elektroinstalacyjnych: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Trasowanie.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Odmierzenie i ucięcie rury.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Wykonanie ślepych otworów.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Osadzenie uchwytów przy pomocy kotłów rozporowych.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Zamocowanie rur do podłoża za pomocą uchwytów.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Zmontowanie elementów łączących poszczególne odcinki rur.</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Instalowanie przewodów w rurach elektroinstalacyjnych.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Rozwinięcie, wymierzenie i ucięcie przewodów.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Wprowadzenie przewodów do rur.</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Wprowadzenie przewodów do puszek i rozgałęźników.</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5.3.5 Montaż osprzętu i aparatury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wykonywaniu robót: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Trasowanie.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Wykonanie ślepych otworów mechanicznie/ręcznie.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Wykruszenie lub wycięcie otworów do wprowadzenia przewodów w puszkach.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Wprowadzenie przewodów w otwory puszki.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Przygotowanie zaprawy gipsowej lub betonowej.</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Osadzenie puszki w gotowym podłożu.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Gipsowanie lub betonowanie z wyrównaniem powierzchni.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Odkrywanie puszek.</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Podłączenie i przedzwonienie przewodów.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Zamknięcie puszek.</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Podłączenie łączników i gniazd wtykowych.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Zamocowanie łączników i gniazd wtykowych w puszce.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Wymagania dodatkowe dotyczące robot: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Łączniki i gniazda wtykowe powinny być umiejscowione na wysokościach (od wykończonego podłoża pomieszczeń) określonych dokumentacją projektową lub według odmiennych dyspozycji pokazanych na rysunku.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Przed wykonaniem podłączeń łączników i aparatury należy sprawdzić poprawność ich funkcjonowania.</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5.3.6 Montaż opraw oświetleniowych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wykonywaniu robót: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Rozpakowanie oprawy.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Oczyszczenie oprawy z materiałów zabezpieczających.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Wytrasowanie miejsc osadzenia opraw i uchwytów.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Zamocowanie uchwytów.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lastRenderedPageBreak/>
        <w:t>- Obcięcie i obrobienie końców przewodów.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Sprawdzenie oprawy przed zainstalowaniem.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Zamontowanie oprawy i podłączenie.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Wyposażenie oprawy w akcesoria (klosze, odbłyśniki, rastry itp.).</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5.3.7 Montaż źródeł światła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wykonywaniu robót:</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Zdjęcie klosza, odbłyśnika, rastra itp. oprawy.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Wyjęcie źródła światła z opakowania.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Sprawdzenie marki, zgodności oznaczeń parametrów.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Zamontowanie źródła światła w oprawie.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Sprawdzenie świecenia oprawy.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Zamontowanie klosza, odbłyśnika, rastra itp.</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5.3.8 Montaż rozdzielnic elektrycznych oraz aparatów w tablicach rozdzielczych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Rozpakowanie.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Ustawienie na miejscu montażu wg projektu.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Wyznaczenie miejsca zainstalowania.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Trasowanie.</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Wykonanie ślepych otworów poprzez podkucie we wnęce albo kucie ręczne lub mechaniczne, wiercenie mechaniczne otworów ścianach.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Osadzenie kołków plastikowych, śrub kotwiących lub wsporników wraz z zabetonowaniem.</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Montaż wraz z regulacją mechaniczną elementów domontowanych na czas mocowania (drzwiczki, klamki, zamki, pokrywy).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Podłączenie uziemienia.</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Sprawdzenie prawidłowości usytuowania w pomieszczeniu, w szczególności zachowania minimalnych szerokości przejść i dróg ewakuacyjnych.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Sprawdzenie poprawności działania po zmontowaniu.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Przeprowadzenie prób i badań.</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Aparaturę łączeniową, sterującą i zabezpieczającą montować zgodnie z zaleceniami producentów</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xml:space="preserve">- Przy rozdzielnicy musi być umieszczony jej schemat ideowy połączeń z opisem aparatury, wielkości nastaw aparatów i prądów znamionowych zabezpieczeń. Schemat winien być zabezpieczony przed kurzem i wilgocią. </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Na rozdzielnicy powinien być naniesiony jej numer. Rozdzielnicę zastosować i wyposażyć zgodnie z projektem budowlano-wykonawczym.</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6. KONTROLA JAKOŚCI ROBÓT</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6.1 Wymagania ogólne.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Wykonawca powinien zadbać, aby jakość materiałów, urządzeń i montażu była zgodna z Dokumentacją Projektową, niniejszą specyfikacją i poleceniami Inżyniera.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Przed przystąpieniem do badania, Wykonawca powinien z co najmniej 7 dniowym wyprzedzeniem powiadomić Inżyniera o rodzaju i terminie badania.</w:t>
      </w:r>
    </w:p>
    <w:p w:rsidR="00097669" w:rsidRPr="00EF3091" w:rsidRDefault="00097669" w:rsidP="00097669">
      <w:pPr>
        <w:autoSpaceDE w:val="0"/>
        <w:autoSpaceDN w:val="0"/>
        <w:adjustRightInd w:val="0"/>
        <w:jc w:val="both"/>
        <w:rPr>
          <w:rFonts w:ascii="Arial Narrow" w:hAnsi="Arial Narrow" w:cs="Arial"/>
          <w:sz w:val="22"/>
          <w:szCs w:val="22"/>
        </w:rPr>
      </w:pPr>
      <w:r w:rsidRPr="00EF3091">
        <w:rPr>
          <w:rFonts w:ascii="Arial Narrow" w:hAnsi="Arial Narrow"/>
          <w:color w:val="000000"/>
          <w:sz w:val="22"/>
          <w:szCs w:val="22"/>
        </w:rPr>
        <w:t>Po pozytywnym zakończeniu badań lub inspekcji, Wykonawca przedstawi Inżynierom dwa egzemplarze świadectwa badań z jego wynikami.</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6.2 Oględziny instalacji elektrycznych.</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Oględziny należy wykonać przed przystąpieniem do prób i po odłączeniu zasilania instalacji. Celem oględzin jest stwierdzenie, czy zainstalowane urządzenia, aparaty i środki zabezpieczeń spełniają wymagania bezpieczeństwa zawarte w odpowiednich normach, czy zostały prawidłowo dobrane i zainstalowane oraz oznaczone zgodnie z</w:t>
      </w:r>
      <w:r>
        <w:rPr>
          <w:rFonts w:ascii="Arial Narrow" w:hAnsi="Arial Narrow"/>
          <w:sz w:val="22"/>
          <w:szCs w:val="22"/>
        </w:rPr>
        <w:t> </w:t>
      </w:r>
      <w:r w:rsidRPr="00EF3091">
        <w:rPr>
          <w:rFonts w:ascii="Arial Narrow" w:hAnsi="Arial Narrow"/>
          <w:sz w:val="22"/>
          <w:szCs w:val="22"/>
        </w:rPr>
        <w:t>projektem, czy nie mają widocznych uszkodzeń wpływających na pogorszenie bezpieczeństwa.</w:t>
      </w:r>
    </w:p>
    <w:p w:rsidR="00097669" w:rsidRDefault="00097669" w:rsidP="00097669">
      <w:pPr>
        <w:pStyle w:val="Tekstpodstawowy2"/>
        <w:jc w:val="both"/>
        <w:rPr>
          <w:rFonts w:ascii="Arial Narrow" w:hAnsi="Arial Narrow"/>
          <w:sz w:val="22"/>
          <w:szCs w:val="22"/>
        </w:rPr>
      </w:pPr>
      <w:r w:rsidRPr="00EF3091">
        <w:rPr>
          <w:rFonts w:ascii="Arial Narrow" w:hAnsi="Arial Narrow"/>
          <w:sz w:val="22"/>
          <w:szCs w:val="22"/>
        </w:rPr>
        <w:t>Podstawowe czynności jakie powinny być wykonane podczas oględzin, także wymagania norm, których spełnienie należy stwierdzić w trakcie wykonywania poszczególnych sprawdzeń, podane są poniżej z</w:t>
      </w:r>
      <w:r>
        <w:rPr>
          <w:rFonts w:ascii="Arial Narrow" w:hAnsi="Arial Narrow"/>
          <w:sz w:val="22"/>
          <w:szCs w:val="22"/>
        </w:rPr>
        <w:t> </w:t>
      </w:r>
      <w:r w:rsidRPr="00EF3091">
        <w:rPr>
          <w:rFonts w:ascii="Arial Narrow" w:hAnsi="Arial Narrow"/>
          <w:sz w:val="22"/>
          <w:szCs w:val="22"/>
        </w:rPr>
        <w:t>zachowaniem kolejności wymienionego zakresu oględzin.</w:t>
      </w:r>
    </w:p>
    <w:p w:rsidR="005147ED" w:rsidRPr="00EF3091" w:rsidRDefault="005147ED" w:rsidP="00097669">
      <w:pPr>
        <w:pStyle w:val="Tekstpodstawowy2"/>
        <w:jc w:val="both"/>
        <w:rPr>
          <w:rFonts w:ascii="Arial Narrow" w:hAnsi="Arial Narrow"/>
          <w:sz w:val="22"/>
          <w:szCs w:val="22"/>
        </w:rPr>
      </w:pPr>
      <w:bookmarkStart w:id="0" w:name="_GoBack"/>
      <w:bookmarkEnd w:id="0"/>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lastRenderedPageBreak/>
        <w:t>6.2.1 Ochrona przed porażeniem prądem elektrycznym.</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Przed przystąpieniem do sprawdzenia należy ustalić jakie środki ochrony przed dotykiem bezpośrednim (ochrona podstawowa) i pośrednim (ochrona dodatkowa) przewidziano do zastosowania.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Zastosowane środki ochrony od porażeń prądem elektrycznym powinny spełniać przede wszystkim wymagania podane w normie PN- IEC 60364.</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6.2.2 Ochrona przed pożarem i skutkami cieplnymi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Należy ustalić czy: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instalacja i urządzenia elektryczne nie stwarzają zagrożenia pożarowego dla materiałów lub podłoży, na których są zainstalowane,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urządzenia mogące powodować powstawanie łuku elektrycznego są odpowiednio zabezpieczone przed jego negatywnym oddziaływaniem na otoczenie,</w:t>
      </w:r>
    </w:p>
    <w:p w:rsidR="00097669" w:rsidRPr="00EF3091" w:rsidRDefault="00097669" w:rsidP="00097669">
      <w:pPr>
        <w:autoSpaceDE w:val="0"/>
        <w:autoSpaceDN w:val="0"/>
        <w:adjustRightInd w:val="0"/>
        <w:jc w:val="both"/>
        <w:rPr>
          <w:rFonts w:ascii="Arial Narrow" w:hAnsi="Arial Narrow" w:cs="Arial"/>
          <w:sz w:val="22"/>
          <w:szCs w:val="22"/>
        </w:rPr>
      </w:pPr>
      <w:r w:rsidRPr="00EF3091">
        <w:rPr>
          <w:rFonts w:ascii="Arial Narrow" w:hAnsi="Arial Narrow"/>
          <w:color w:val="000000"/>
          <w:sz w:val="22"/>
          <w:szCs w:val="22"/>
        </w:rPr>
        <w:t>- dostępne części urządzeń i aparatów nie zagrażają poparzeniem.</w:t>
      </w:r>
    </w:p>
    <w:p w:rsidR="00097669" w:rsidRPr="00EF3091" w:rsidRDefault="00097669" w:rsidP="00097669">
      <w:pPr>
        <w:autoSpaceDE w:val="0"/>
        <w:autoSpaceDN w:val="0"/>
        <w:adjustRightInd w:val="0"/>
        <w:jc w:val="both"/>
        <w:rPr>
          <w:rFonts w:ascii="Arial Narrow" w:hAnsi="Arial Narrow"/>
          <w:sz w:val="22"/>
          <w:szCs w:val="22"/>
        </w:rPr>
      </w:pPr>
    </w:p>
    <w:p w:rsidR="00097669" w:rsidRPr="00EF3091"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b/>
          <w:bCs/>
          <w:i/>
          <w:iCs/>
          <w:color w:val="000000"/>
          <w:sz w:val="22"/>
          <w:szCs w:val="22"/>
        </w:rPr>
        <w:t>6.2.3 Dobór przewodów do obciążalności prądowej i spadku napięcia oraz</w:t>
      </w: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dobór i nastawienie urządzeń zabezpieczających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Należy sprawdzić prawidłowość doboru parametrów technicznych i dostosowanie do warunków pracy urządzeń:</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zabezpieczających przed prądem przeciążeniowym,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zabezpieczających przed prądem zwarciowym,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różnicowoprądowych,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zabezpieczających przed przepięciami,</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a także czy zastosowane środki ochrony są wykonane zgodnie z dokumentacją techniczną.</w:t>
      </w:r>
    </w:p>
    <w:p w:rsidR="00097669" w:rsidRPr="00EF3091" w:rsidRDefault="00097669" w:rsidP="00097669">
      <w:pPr>
        <w:autoSpaceDE w:val="0"/>
        <w:autoSpaceDN w:val="0"/>
        <w:adjustRightInd w:val="0"/>
        <w:jc w:val="both"/>
        <w:rPr>
          <w:rFonts w:ascii="Arial Narrow" w:hAnsi="Arial Narrow" w:cs="Arial"/>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6.2.4 Oznaczenia przewodów neutralnych i ochronnych</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Sprawdzenie prawidłowości oznaczenia przewodów neutralnych N i ochronnych PE polega na stwierdzeniu odpowiedniego oznaczenia wszystkich przewodów i stwierdzenia, że kolory zielonożółty i niebieski nie zostały zastosowane do oznaczenia przewodów fazowych.</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6.3 Badania i pomiary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Podstawowym celem badań jest stwierdzenie za pomocą pomiarów i prób czy zainstalowane przewody, aparaty, urządzenia i środki ochrony: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spełniają wymagania określone w odpowiednich normach,</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nie mają uszkodzeń, wad, lub odporności mniejszej niŜ wymagana,</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są dobrane, zainstalowane i wykazują parametry określone w projekcie.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Zasadnicze czynności przy wykonywaniu badań i pomiarów:</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Sprawdzenie ciągłości przewodów.</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Sprawdzenie poprawności połączeń.</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Sprawdzenie adresów przewodów kabelkowych z listwą adresową.</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Sprawdzenie natężenia oświetlenia.</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Pomiar rezystancji izolacji obwodów.</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Pomiar rezystancji pętli zwarcia.</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Pomiar rezystancji uziemień roboczych i ochronnych.</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Badanie wyłączników ochronnych różnicowoprądowych.</w:t>
      </w:r>
    </w:p>
    <w:p w:rsidR="00097669" w:rsidRPr="00EF3091" w:rsidRDefault="00097669" w:rsidP="00097669">
      <w:pPr>
        <w:numPr>
          <w:ilvl w:val="0"/>
          <w:numId w:val="4"/>
        </w:numPr>
        <w:suppressAutoHyphens w:val="0"/>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Badanie obwodów sterowniczych i sygnalizacyjnych towarzyszących instalacjom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oświetleniowym.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Wymagania dodatkowe dotyczące badań i pomiarów</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Wszystkie przyrządy pomiarowe Użyte do badań i pomiarów muszą posiadać</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aktualne świadectwa wzorcowania i oznaczony status metrologiczny. Dane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identyfikujące przyrząd pomiarowy muszą być zamieszczone w raporcie</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(protokole) z badań i pomiarów.</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7. ODBIÓR ROBÓT</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 xml:space="preserve">Odbiory robót następują w cyklach czasowych ustalonych na etapie podpisywania umowy wykonawczej. Rozliczenia będą dokonywane na podstawie przerobów poszczególnych czynności wyszczególnionych dla </w:t>
      </w:r>
      <w:r w:rsidRPr="00EF3091">
        <w:rPr>
          <w:rFonts w:ascii="Arial Narrow" w:hAnsi="Arial Narrow"/>
          <w:sz w:val="22"/>
          <w:szCs w:val="22"/>
        </w:rPr>
        <w:lastRenderedPageBreak/>
        <w:t>wykonania danego systemu. Przeroby będą udokumentowywane odpowiednimi protokołami wraz z Inspektorem Nadzoru.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Do odbioru robót elektrycznych/teletechnicznych wykonawca powinien przedłożyć członkom komisji następujące dokumenty: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dokumentację powykonawczą opieczętowaną i poświadczoną za zgodność z wykonawstwem przez osobę uprawnioną do wykonywania prac oraz podpisana przez Inspektora Nadzoru,</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deklaracje zgodności, certyfikaty, atesty na zabudowane materiały,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oświadczenie kierownika robót zgodne z ustalonym wzorem,</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dziennik budowy</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oświadczenie Wykonawcy o wykonaniu robót zgodnie z aktualnie obowiązującymi normami i przepisami oraz posiadaną wiedzą techniczną,</w:t>
      </w:r>
    </w:p>
    <w:p w:rsidR="00097669" w:rsidRPr="00EF3091" w:rsidRDefault="00097669" w:rsidP="00097669">
      <w:pPr>
        <w:autoSpaceDE w:val="0"/>
        <w:autoSpaceDN w:val="0"/>
        <w:adjustRightInd w:val="0"/>
        <w:jc w:val="both"/>
        <w:rPr>
          <w:rFonts w:ascii="Arial Narrow" w:hAnsi="Arial Narrow"/>
          <w:color w:val="000000"/>
          <w:sz w:val="22"/>
          <w:szCs w:val="22"/>
        </w:rPr>
      </w:pPr>
      <w:r w:rsidRPr="00EF3091">
        <w:rPr>
          <w:rFonts w:ascii="Arial Narrow" w:hAnsi="Arial Narrow"/>
          <w:color w:val="000000"/>
          <w:sz w:val="22"/>
          <w:szCs w:val="22"/>
        </w:rPr>
        <w:t>- protokoły badań i pomiarów.</w:t>
      </w:r>
    </w:p>
    <w:p w:rsidR="00097669" w:rsidRPr="00EF3091" w:rsidRDefault="00097669" w:rsidP="00097669">
      <w:pPr>
        <w:pStyle w:val="Default"/>
        <w:jc w:val="both"/>
        <w:rPr>
          <w:rFonts w:ascii="Arial Narrow" w:hAnsi="Arial Narrow" w:cs="Times New Roman"/>
          <w:b/>
          <w:bCs/>
          <w:i/>
          <w:iCs/>
          <w:sz w:val="22"/>
          <w:szCs w:val="22"/>
        </w:rPr>
      </w:pPr>
    </w:p>
    <w:p w:rsidR="00097669" w:rsidRPr="00EF3091" w:rsidRDefault="00097669" w:rsidP="00097669">
      <w:pPr>
        <w:pStyle w:val="Default"/>
        <w:jc w:val="both"/>
        <w:rPr>
          <w:rFonts w:ascii="Arial Narrow" w:hAnsi="Arial Narrow"/>
          <w:sz w:val="22"/>
          <w:szCs w:val="22"/>
        </w:rPr>
      </w:pPr>
      <w:r w:rsidRPr="00EF3091">
        <w:rPr>
          <w:rFonts w:ascii="Arial Narrow" w:hAnsi="Arial Narrow" w:cs="Times New Roman"/>
          <w:b/>
          <w:bCs/>
          <w:i/>
          <w:iCs/>
          <w:sz w:val="22"/>
          <w:szCs w:val="22"/>
        </w:rPr>
        <w:t>8. WYMAGANIA DOTYCZĄCE PRZEDMIARU I OBMIARU ROBÓT</w:t>
      </w:r>
      <w:r w:rsidRPr="00EF3091">
        <w:rPr>
          <w:rFonts w:ascii="Arial Narrow" w:hAnsi="Arial Narrow"/>
          <w:b/>
          <w:bCs/>
          <w:sz w:val="22"/>
          <w:szCs w:val="22"/>
        </w:rPr>
        <w:t xml:space="preserve"> </w:t>
      </w:r>
    </w:p>
    <w:p w:rsidR="00097669" w:rsidRPr="00EF3091" w:rsidRDefault="00097669" w:rsidP="00097669">
      <w:pPr>
        <w:pStyle w:val="Default"/>
        <w:widowControl w:val="0"/>
        <w:jc w:val="both"/>
        <w:rPr>
          <w:rFonts w:ascii="Arial Narrow" w:hAnsi="Arial Narrow" w:cs="Times New Roman"/>
          <w:sz w:val="22"/>
          <w:szCs w:val="22"/>
        </w:rPr>
      </w:pPr>
      <w:r w:rsidRPr="00EF3091">
        <w:rPr>
          <w:rFonts w:ascii="Arial Narrow" w:hAnsi="Arial Narrow" w:cs="Times New Roman"/>
          <w:sz w:val="22"/>
          <w:szCs w:val="22"/>
        </w:rPr>
        <w:t>Jednostką obmiaru jest metr (m)</w:t>
      </w:r>
      <w:r>
        <w:rPr>
          <w:rFonts w:ascii="Arial Narrow" w:hAnsi="Arial Narrow" w:cs="Times New Roman"/>
          <w:sz w:val="22"/>
          <w:szCs w:val="22"/>
        </w:rPr>
        <w:t xml:space="preserve"> </w:t>
      </w:r>
      <w:r w:rsidRPr="00EF3091">
        <w:rPr>
          <w:rFonts w:ascii="Arial Narrow" w:hAnsi="Arial Narrow" w:cs="Times New Roman"/>
          <w:sz w:val="22"/>
          <w:szCs w:val="22"/>
        </w:rPr>
        <w:t xml:space="preserve">przewodu elektrycznego, rury dla danej średnicy, sztuka lub komplet zamontowanego osprzętu.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Obmiar robót wykonać na podstawie typowych ksiąg obmiarowych zgodnie z katalogami norm KNR, KNNR, KSNR. </w:t>
      </w:r>
    </w:p>
    <w:p w:rsidR="00097669" w:rsidRPr="00EF3091" w:rsidRDefault="00097669" w:rsidP="00097669">
      <w:pPr>
        <w:jc w:val="both"/>
        <w:rPr>
          <w:rFonts w:ascii="Arial Narrow" w:hAnsi="Arial Narrow"/>
          <w:sz w:val="22"/>
          <w:szCs w:val="22"/>
        </w:rPr>
      </w:pPr>
      <w:r w:rsidRPr="00EF3091">
        <w:rPr>
          <w:rFonts w:ascii="Arial Narrow" w:hAnsi="Arial Narrow"/>
          <w:color w:val="000000"/>
          <w:sz w:val="22"/>
          <w:szCs w:val="22"/>
        </w:rPr>
        <w:t>-  Obmiar robót określa ilość wykonanych robót zgodnie z postanowieniami Kontraktu, w jednostkach miary ustalonych w Przedmiarze Robót</w:t>
      </w:r>
    </w:p>
    <w:p w:rsidR="00097669" w:rsidRPr="00EF3091" w:rsidRDefault="00097669" w:rsidP="00097669">
      <w:pPr>
        <w:autoSpaceDE w:val="0"/>
        <w:autoSpaceDN w:val="0"/>
        <w:adjustRightInd w:val="0"/>
        <w:jc w:val="both"/>
        <w:rPr>
          <w:rFonts w:ascii="Arial Narrow" w:hAnsi="Arial Narrow"/>
          <w:b/>
          <w:bCs/>
          <w:i/>
          <w:iCs/>
          <w:color w:val="000000"/>
          <w:sz w:val="22"/>
          <w:szCs w:val="22"/>
        </w:rPr>
      </w:pPr>
    </w:p>
    <w:p w:rsidR="00097669" w:rsidRPr="00EF3091" w:rsidRDefault="00097669" w:rsidP="00097669">
      <w:pPr>
        <w:autoSpaceDE w:val="0"/>
        <w:autoSpaceDN w:val="0"/>
        <w:adjustRightInd w:val="0"/>
        <w:jc w:val="both"/>
        <w:rPr>
          <w:rFonts w:ascii="Arial Narrow" w:hAnsi="Arial Narrow" w:cs="Arial"/>
          <w:b/>
          <w:bCs/>
          <w:sz w:val="22"/>
          <w:szCs w:val="22"/>
        </w:rPr>
      </w:pPr>
      <w:r w:rsidRPr="00EF3091">
        <w:rPr>
          <w:rFonts w:ascii="Arial Narrow" w:hAnsi="Arial Narrow"/>
          <w:b/>
          <w:bCs/>
          <w:i/>
          <w:iCs/>
          <w:color w:val="000000"/>
          <w:sz w:val="22"/>
          <w:szCs w:val="22"/>
        </w:rPr>
        <w:t>9. PODSTAWA PŁATNOŚCI</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Podstawą płatności jest cena jednostkowa skalkulowana przez Wykonawcę za jednostkę obmiarową ustaloną dla danej pozycji kosztorysu przyjętą przez Zamawiającego w dokumentach umownych oraz pozytywny wynik odbioru komisji odbiorczej.</w:t>
      </w:r>
    </w:p>
    <w:p w:rsidR="00097669" w:rsidRPr="00EF3091" w:rsidRDefault="00097669" w:rsidP="00097669">
      <w:pPr>
        <w:pStyle w:val="Tekstpodstawowy2"/>
        <w:jc w:val="both"/>
        <w:rPr>
          <w:rFonts w:ascii="Arial Narrow" w:hAnsi="Arial Narrow"/>
          <w:sz w:val="22"/>
          <w:szCs w:val="22"/>
        </w:rPr>
      </w:pPr>
      <w:r w:rsidRPr="00EF3091">
        <w:rPr>
          <w:rFonts w:ascii="Arial Narrow" w:hAnsi="Arial Narrow"/>
          <w:sz w:val="22"/>
          <w:szCs w:val="22"/>
        </w:rPr>
        <w:t>Cena jednostkowa pozycji kosztorysowej będzie uwzględniać wszystkie czynności, wymagania i badania składające się na jej wykonanie, określone dla roboty w SST i w dokumentacji projektowej.</w:t>
      </w:r>
    </w:p>
    <w:p w:rsidR="00097669" w:rsidRPr="00EF3091" w:rsidRDefault="00097669" w:rsidP="00097669">
      <w:pPr>
        <w:jc w:val="both"/>
        <w:rPr>
          <w:rFonts w:ascii="Arial Narrow" w:hAnsi="Arial Narrow"/>
          <w:color w:val="000000"/>
          <w:sz w:val="22"/>
          <w:szCs w:val="22"/>
        </w:rPr>
      </w:pPr>
    </w:p>
    <w:p w:rsidR="00097669" w:rsidRPr="00EF3091" w:rsidRDefault="00097669" w:rsidP="00097669">
      <w:pPr>
        <w:jc w:val="both"/>
        <w:rPr>
          <w:rFonts w:ascii="Arial Narrow" w:hAnsi="Arial Narrow"/>
          <w:color w:val="000000"/>
          <w:sz w:val="22"/>
          <w:szCs w:val="22"/>
        </w:rPr>
      </w:pPr>
    </w:p>
    <w:p w:rsidR="00097669" w:rsidRPr="00EF3091" w:rsidRDefault="00097669" w:rsidP="00097669">
      <w:pPr>
        <w:pStyle w:val="Default"/>
        <w:jc w:val="both"/>
        <w:rPr>
          <w:rFonts w:ascii="Arial Narrow" w:hAnsi="Arial Narrow"/>
          <w:sz w:val="22"/>
          <w:szCs w:val="22"/>
        </w:rPr>
      </w:pPr>
      <w:r w:rsidRPr="00EF3091">
        <w:rPr>
          <w:rFonts w:ascii="Arial Narrow" w:hAnsi="Arial Narrow" w:cs="Times New Roman"/>
          <w:b/>
          <w:bCs/>
          <w:i/>
          <w:iCs/>
          <w:sz w:val="22"/>
          <w:szCs w:val="22"/>
        </w:rPr>
        <w:t>10. PRZEPISY ZWIĄZANE</w:t>
      </w:r>
      <w:r w:rsidRPr="00EF3091">
        <w:rPr>
          <w:rFonts w:ascii="Arial Narrow" w:hAnsi="Arial Narrow"/>
          <w:b/>
          <w:bCs/>
          <w:sz w:val="22"/>
          <w:szCs w:val="22"/>
        </w:rPr>
        <w:t xml:space="preserve">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Ustawa z dnia 7 lipca 1994 roku Prawo Budowlane(Jedn.tekst Dz.U. 207/2006, poz. 1118 z późn.zm.),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Ustawa z dnia 10 kwietnia 1997 roku Prawo Energetyczne(Dz.U. 54/1997 poz.348 z późn.zm.),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Ustawa z dnia 24 sierpnia 1991 roku o ochronie przeciwpożarowej (Jedn.tekst Dz.U.147/2002 poz.1129 z</w:t>
      </w:r>
      <w:r>
        <w:rPr>
          <w:rFonts w:ascii="Arial Narrow" w:hAnsi="Arial Narrow" w:cs="Times New Roman"/>
          <w:sz w:val="22"/>
          <w:szCs w:val="22"/>
        </w:rPr>
        <w:t> </w:t>
      </w:r>
      <w:r w:rsidRPr="00EF3091">
        <w:rPr>
          <w:rFonts w:ascii="Arial Narrow" w:hAnsi="Arial Narrow" w:cs="Times New Roman"/>
          <w:sz w:val="22"/>
          <w:szCs w:val="22"/>
        </w:rPr>
        <w:t xml:space="preserve">późn.zm.),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Ustawa z dnia 16 kwietnia 2004 roku o wyrobach budowlanych (Dz.U. 92/2004, poz. 881)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Rozporządzenie Ministra Infrastruktury z dnia 12 kwietnia 2002 roku w sprawie warunków technicznych jakim powinny odpowiadać budynki i ich usytuowanie (Dz.U. 75/2002 poz.690 z późn.zm.),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Rozporządzenie Ministra Spraw Wewnętrznych i Administracji z dnia 21 kwietnia 2006 roku w sprawie ochrony przeciwpożarowej budynków, innych obiektów budowlanych i terenów (Dz.U.80/2006 poz.563),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Rozporządzenie Ministra Pracy i Polityki Socjalnej z dnia 26 września 1997 roku w sprawie ogólnych przepisów bezpieczeństwa i higieny pracy (Jedn.tekst Dz.U. 169/2003 poz.1650 z późn.zm.),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Rozporządzenie Ministra Infrastruktury z dnia 6 lutego 2003 roku w sprawie bezpieczeństwa i higieny pracy podczas wykonywania robót budowlanych (Dz.U. 47/2003, poz. 401),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Rozporządzenie Ministra Gospodarki z dnia 17 września 1999 roku w sprawie bezpieczeństwa i higieny pracy przy urządzeniach i instalacjach energetycznych (Dz.U. 80/1999, poz.912).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8.2.Ustawy i rozporządzenia • Ustawa z dnia 24 sierpnia 1991 r. o ochronie przeciwpożarowej (Dz. U. 1991 nr 81, poz. 351).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Rozporządzenie Ministra Infrastruktury z dnia 15 czerwca 2002r. w sprawie warunków technicznych, jakim powinny odpowiadać budynki i ich usytuowanie (Dz. U. 2002 nr 75, poz. 690). </w:t>
      </w:r>
    </w:p>
    <w:p w:rsidR="00097669" w:rsidRPr="00EF3091" w:rsidRDefault="00097669" w:rsidP="00097669">
      <w:pPr>
        <w:autoSpaceDE w:val="0"/>
        <w:autoSpaceDN w:val="0"/>
        <w:adjustRightInd w:val="0"/>
        <w:jc w:val="both"/>
        <w:rPr>
          <w:rFonts w:ascii="Arial Narrow" w:hAnsi="Arial Narrow"/>
          <w:b/>
          <w:bCs/>
          <w:i/>
          <w:iCs/>
          <w:color w:val="000000"/>
          <w:sz w:val="22"/>
          <w:szCs w:val="22"/>
        </w:rPr>
      </w:pPr>
      <w:r w:rsidRPr="00EF3091">
        <w:rPr>
          <w:rFonts w:ascii="Arial Narrow" w:hAnsi="Arial Narrow"/>
          <w:sz w:val="22"/>
          <w:szCs w:val="22"/>
        </w:rPr>
        <w:t>Rozporządzenie Ministra Spraw Wewnętrznych z dnia 16 czerwca 2003r. w sprawie ochrony przeciwpożarowej budynków, innych obiektów budowlanych i terenów (Dz. U. nr 121, poz. 1138).</w:t>
      </w:r>
    </w:p>
    <w:p w:rsidR="00097669" w:rsidRPr="00EF3091" w:rsidRDefault="00097669" w:rsidP="00097669">
      <w:pPr>
        <w:pStyle w:val="Default"/>
        <w:jc w:val="both"/>
        <w:rPr>
          <w:rFonts w:ascii="Arial Narrow" w:hAnsi="Arial Narrow" w:cs="Times New Roman"/>
          <w:sz w:val="22"/>
          <w:szCs w:val="22"/>
        </w:rPr>
      </w:pP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PN-84/E-02033 Oświetlenie wnętrz światłem elektrycznym.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PN-91/E-05010 Zakresy napięciowe instalacji w obiektach budowlanych.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PN-76/E-05125 Elektroenergetyczne i sygnalizacyjne linie kablowe. Projektowanie i budowa.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lastRenderedPageBreak/>
        <w:t xml:space="preserve">PN-88/E-08501 Urządzenia elektryczne. Tablice i znaki bezpieczeństwa.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PN-92/N-01255 Barwy i znaki bezpieczeństwa.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PN-92/N-01256 Znaki bezpieczeństwa. Ewakuacja.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PN-N-01256-5:1998 Znaki bezpieczeństwa. Zasady umieszczania znaków bezpieczeństwa na drogach ewakuacyjnych i drogach pożarowych.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PN-IEC 60364 Instalacje elektryczne w obiektach budowlanych.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PN-IEC 61239:2000 Znakowanie urządzeń elektrycznych danymi znamionowymi dotyczącymi zasilania elektrycznego. Wymagania bezpieczeństwa.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PN-EN 50310:2002 Stosowanie połączeń wyrównawczych i uziemiających w budynkach z zainstalowanym sprzętem informatycznym</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60445:2002 Zasady podstawowe i bezpieczeństwa przy współdziałaniu człowieka z maszyną, oznaczanie i identyfikacja. Oznaczenia identyfikacyjne zacisków urządzeń i zakończeń żył przewodów oraz ogólne zasady systemu alfanumerycznego.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60529:2003 Stopnie ochrony zapewnianej przez obudowy (kod IP).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BN-84/8984-10 Zakładowe sieci telekomunikacyjne przewodowe. Instalacje wewnętrzne. Ogólne wymagania.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 - EN 12464-1:2004 Światło i oświetlenie. Oświetlenie miejsc pracy we wnętrzach. Część 1: Miejsca pracy we wnętrzach.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1838:2005 Zastosowanie oświetlenia. Oświetlenie awaryjne.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60446:2004 Zasady podstawowe i bezpieczeństwa przy współdziałaniu człowieka z maszyną, oznaczanie i identyfikacja. Oznaczenia identyfikacyjne przewodów barwami albo cyframi.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50346:2004 Technika informatyczna. Instalacja okablowania. Badanie zainstalowanego okablowania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50171-1:2005 Technika informatyczna. Systemy okablowania strukturalnego. Część 1: Wymagania ogólne i strefy biurowe.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50174-1:2002 Technika informatyczna. Instalacja okablowania. Część 1: Specyfikacja i zapewnienie jakości.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50174-2:2002 Technika informatyczna. Instalacja okablowania. Część 2: Planowanie i wykonawstwo instalacji wewnątrz budynków.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PN-EN 50174-3:2005 Technika informatyczna. Instalacja okablowania. Część 3: Planowanie i wykonawstwo instalacji na zewnątrz budynków.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Normy SEP : </w:t>
      </w:r>
    </w:p>
    <w:p w:rsidR="00097669" w:rsidRPr="00EF3091" w:rsidRDefault="00097669" w:rsidP="00097669">
      <w:pPr>
        <w:pStyle w:val="Default"/>
        <w:spacing w:after="20"/>
        <w:jc w:val="both"/>
        <w:rPr>
          <w:rFonts w:ascii="Arial Narrow" w:hAnsi="Arial Narrow" w:cs="Times New Roman"/>
          <w:sz w:val="22"/>
          <w:szCs w:val="22"/>
        </w:rPr>
      </w:pPr>
      <w:r w:rsidRPr="00EF3091">
        <w:rPr>
          <w:rFonts w:ascii="Arial Narrow" w:hAnsi="Arial Narrow" w:cs="Times New Roman"/>
          <w:sz w:val="22"/>
          <w:szCs w:val="22"/>
        </w:rPr>
        <w:t xml:space="preserve">- N SEP-E-001 Sieci elektroenergetyczne niskiego napięcia. Ochrona przeciwporażeniowa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N SEP-E-004 Elektroenergetyczne i sygnalizacyjne linie kablowe </w:t>
      </w:r>
    </w:p>
    <w:p w:rsidR="00097669" w:rsidRPr="00EF3091" w:rsidRDefault="00097669" w:rsidP="00097669">
      <w:pPr>
        <w:pStyle w:val="Default"/>
        <w:jc w:val="both"/>
        <w:rPr>
          <w:rFonts w:ascii="Arial Narrow" w:hAnsi="Arial Narrow" w:cs="Times New Roman"/>
          <w:sz w:val="22"/>
          <w:szCs w:val="22"/>
        </w:rPr>
      </w:pP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Ponadto należy stosować , o ile nie są sprzeczne z obowiązującymi przepisami i normami: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„Przepisy Budowy Urządzeń Elektrycznych”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„Warunki Techniczne wykonania i odbioru robót budowlano-montażowych- tom V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instalacje elektryczne”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oraz wycofane i nie zastąpione innymi normy :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PN-76/E-05125 Elektroenergetyczne i sygnalizacyjne linie kablowe. Projektowanie </w:t>
      </w:r>
      <w:r>
        <w:rPr>
          <w:rFonts w:ascii="Arial Narrow" w:hAnsi="Arial Narrow" w:cs="Times New Roman"/>
          <w:sz w:val="22"/>
          <w:szCs w:val="22"/>
        </w:rPr>
        <w:t> </w:t>
      </w:r>
      <w:r w:rsidRPr="00EF3091">
        <w:rPr>
          <w:rFonts w:ascii="Arial Narrow" w:hAnsi="Arial Narrow" w:cs="Times New Roman"/>
          <w:sz w:val="22"/>
          <w:szCs w:val="22"/>
        </w:rPr>
        <w:t xml:space="preserve">i budowa.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PN-89/E-05028 Barwy wskaźników świetlnych i przycisków. </w:t>
      </w:r>
    </w:p>
    <w:p w:rsidR="00097669" w:rsidRPr="00EF3091" w:rsidRDefault="00097669" w:rsidP="00097669">
      <w:pPr>
        <w:pStyle w:val="Default"/>
        <w:jc w:val="both"/>
        <w:rPr>
          <w:rFonts w:ascii="Arial Narrow" w:hAnsi="Arial Narrow" w:cs="Times New Roman"/>
          <w:sz w:val="22"/>
          <w:szCs w:val="22"/>
        </w:rPr>
      </w:pPr>
      <w:r w:rsidRPr="00EF3091">
        <w:rPr>
          <w:rFonts w:ascii="Arial Narrow" w:hAnsi="Arial Narrow" w:cs="Times New Roman"/>
          <w:sz w:val="22"/>
          <w:szCs w:val="22"/>
        </w:rPr>
        <w:t xml:space="preserve">- BN-85/3081-01 Urządzenia i układy elektryczne. Wytyczne przeprowadzanych </w:t>
      </w:r>
    </w:p>
    <w:p w:rsidR="00097669" w:rsidRPr="00EF3091" w:rsidRDefault="00097669" w:rsidP="00097669">
      <w:pPr>
        <w:jc w:val="both"/>
        <w:rPr>
          <w:rFonts w:ascii="Arial Narrow" w:hAnsi="Arial Narrow"/>
          <w:sz w:val="22"/>
          <w:szCs w:val="22"/>
        </w:rPr>
      </w:pPr>
      <w:r w:rsidRPr="00EF3091">
        <w:rPr>
          <w:rFonts w:ascii="Arial Narrow" w:hAnsi="Arial Narrow"/>
          <w:sz w:val="22"/>
          <w:szCs w:val="22"/>
        </w:rPr>
        <w:t>podstawowych badań elektrycznych.</w:t>
      </w:r>
    </w:p>
    <w:p w:rsidR="00097669" w:rsidRPr="00EF3091" w:rsidRDefault="00097669" w:rsidP="00097669">
      <w:pPr>
        <w:jc w:val="both"/>
        <w:rPr>
          <w:rFonts w:ascii="Arial Narrow" w:hAnsi="Arial Narrow"/>
          <w:sz w:val="22"/>
          <w:szCs w:val="22"/>
        </w:rPr>
      </w:pP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PKN-CEN/TS 54-14 Systemy sygnalizacji pożarowej. Część 14: Wytyczne planowania projektowania, instalowania, odbioru, eksploatacji i konserwacji.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PN-ISO-6790:1996 Sprzęt i urządzenia do zabezpieczeń przeciwpożarowych i zwalczania pożarów. Symbole graficzne stosowane na planach ochrony przeciwpożarowej.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PN-B-02877-4:2001 Ochrona przeciwpożarowa budynków. Instalacje grawitacyjne do odprowadzania dymu i</w:t>
      </w:r>
      <w:r>
        <w:rPr>
          <w:rFonts w:ascii="Arial Narrow" w:hAnsi="Arial Narrow"/>
          <w:sz w:val="22"/>
          <w:szCs w:val="22"/>
        </w:rPr>
        <w:t> </w:t>
      </w:r>
      <w:r w:rsidRPr="00EF3091">
        <w:rPr>
          <w:rFonts w:ascii="Arial Narrow" w:hAnsi="Arial Narrow"/>
          <w:sz w:val="22"/>
          <w:szCs w:val="22"/>
        </w:rPr>
        <w:t>ciepła. Zasady projektowania.</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 PN-E-05125:1976. Elektroenergetyczne i sygnalizacyjne linie kablowe. Projektowanie i budowa.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PN–92/M–511004/09 Części składowe automatycznych urządzeń sygnalizacji pożarowej. Badania przydatności w warunkach pożarów testowych.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PN-93/E-08390/51 Systemy alarmowe. Systemy transmisji alarmu. Ogólne wymagania dotyczące systemów.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PN-93/E-08390/52 Systemy alarmowe. Systemy transmisji alarmu. Ogólne wymagania dotyczące urządzeń.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lastRenderedPageBreak/>
        <w:t xml:space="preserve">• PN-93/E-08390/56 Systemy alarmowe. Systemy transmisji alarmu. Systemy łączności akustycznej wykorzystujące telefoniczną sieć komutowaną. 12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PN-93/E-08390/54 Systemy alarmowe. Systemy transmisji alarmu. Systemy transmisji alarmu wykorzystujące specjalizowane tory transmisji.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PN-93/E-08390/55 Systemy alarmowe. Systemy transmisji alarmu. Systemy łączności cyfrowej wykorzystujące telefoniczną publiczną siec komutowaną.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 – E – 08390/1 Systemy alarmowe. Terminologia.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PN-94/E-01221/11 Materiały do projektowania elektrycznych instalacji alarmowo-pożarowej.</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 PN-92/M-51004/01 Urządzenia elektrycznej sygnalizacji pożarowej. Czujki pożarowe-podział, oznaczenie.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PN-82/M-51006 Urządzenia elektrycznej sygnalizacji pożarowej. Technologia</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PN-93/E-08390/11 Systemy alarmowe. Wymagania ogólne. Postanowienia ogólne</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PN-93/E-08390/12 Systemy alarmowe. Wymagania ogólne. Zasilacze Parametry funkcjonalne i metody badań. </w:t>
      </w:r>
    </w:p>
    <w:p w:rsidR="00097669" w:rsidRPr="00EF3091"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PN-93/E-08390/13 Systemy alarmowe. Wymagania ogólne. Próby środowiskowe. </w:t>
      </w:r>
    </w:p>
    <w:p w:rsidR="00097669" w:rsidRDefault="00097669" w:rsidP="00097669">
      <w:pPr>
        <w:autoSpaceDE w:val="0"/>
        <w:autoSpaceDN w:val="0"/>
        <w:adjustRightInd w:val="0"/>
        <w:jc w:val="both"/>
        <w:rPr>
          <w:rFonts w:ascii="Arial Narrow" w:hAnsi="Arial Narrow"/>
          <w:sz w:val="22"/>
          <w:szCs w:val="22"/>
        </w:rPr>
      </w:pPr>
      <w:r w:rsidRPr="00EF3091">
        <w:rPr>
          <w:rFonts w:ascii="Arial Narrow" w:hAnsi="Arial Narrow"/>
          <w:sz w:val="22"/>
          <w:szCs w:val="22"/>
        </w:rPr>
        <w:t xml:space="preserve">• PN-93/E-08390/14 Systemy alarmowe. Wymagania ogólne. Zasady stosowania. </w:t>
      </w:r>
    </w:p>
    <w:p w:rsidR="00097669" w:rsidRDefault="00097669" w:rsidP="00097669">
      <w:pPr>
        <w:autoSpaceDE w:val="0"/>
        <w:autoSpaceDN w:val="0"/>
        <w:adjustRightInd w:val="0"/>
        <w:jc w:val="both"/>
        <w:rPr>
          <w:rFonts w:ascii="Arial Narrow" w:hAnsi="Arial Narrow"/>
          <w:sz w:val="22"/>
          <w:szCs w:val="22"/>
        </w:rPr>
      </w:pPr>
    </w:p>
    <w:p w:rsidR="00097669" w:rsidRDefault="00097669" w:rsidP="00097669">
      <w:pPr>
        <w:autoSpaceDE w:val="0"/>
        <w:autoSpaceDN w:val="0"/>
        <w:adjustRightInd w:val="0"/>
        <w:jc w:val="both"/>
        <w:rPr>
          <w:rFonts w:ascii="Arial Narrow" w:hAnsi="Arial Narrow"/>
          <w:sz w:val="22"/>
          <w:szCs w:val="22"/>
        </w:rPr>
      </w:pPr>
    </w:p>
    <w:p w:rsidR="00097669" w:rsidRPr="00EF3091" w:rsidRDefault="00097669" w:rsidP="00097669">
      <w:pPr>
        <w:autoSpaceDE w:val="0"/>
        <w:autoSpaceDN w:val="0"/>
        <w:adjustRightInd w:val="0"/>
        <w:jc w:val="both"/>
        <w:rPr>
          <w:rFonts w:ascii="Arial Narrow" w:hAnsi="Arial Narrow"/>
          <w:sz w:val="22"/>
          <w:szCs w:val="22"/>
        </w:rPr>
      </w:pPr>
    </w:p>
    <w:tbl>
      <w:tblPr>
        <w:tblpPr w:leftFromText="141" w:rightFromText="141" w:vertAnchor="text" w:horzAnchor="margin" w:tblpXSpec="center" w:tblpY="-75"/>
        <w:tblW w:w="10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9641"/>
      </w:tblGrid>
      <w:tr w:rsidR="00097669" w:rsidRPr="003B6B1F" w:rsidTr="00097669">
        <w:trPr>
          <w:trHeight w:val="2726"/>
        </w:trPr>
        <w:tc>
          <w:tcPr>
            <w:tcW w:w="10524" w:type="dxa"/>
            <w:gridSpan w:val="2"/>
            <w:shd w:val="clear" w:color="auto" w:fill="auto"/>
            <w:vAlign w:val="center"/>
          </w:tcPr>
          <w:p w:rsidR="00097669" w:rsidRPr="00097669" w:rsidRDefault="00097669" w:rsidP="00097669">
            <w:pPr>
              <w:jc w:val="center"/>
              <w:rPr>
                <w:rFonts w:ascii="Arial Narrow" w:eastAsia="Calibri" w:hAnsi="Arial Narrow"/>
                <w:b/>
                <w:bCs/>
                <w:sz w:val="22"/>
                <w:szCs w:val="22"/>
                <w:lang w:eastAsia="en-US"/>
              </w:rPr>
            </w:pPr>
            <w:r w:rsidRPr="00097669">
              <w:rPr>
                <w:rFonts w:ascii="Arial Narrow" w:eastAsia="Calibri" w:hAnsi="Arial Narrow"/>
                <w:b/>
                <w:bCs/>
                <w:lang w:eastAsia="en-US"/>
              </w:rPr>
              <w:lastRenderedPageBreak/>
              <w:t>SPECYFIKACJA TECHNICZNA OPRAW OŚWIETLENIOWYCH</w:t>
            </w:r>
          </w:p>
        </w:tc>
      </w:tr>
      <w:tr w:rsidR="00097669" w:rsidRPr="003B6B1F" w:rsidTr="00097669">
        <w:trPr>
          <w:trHeight w:val="2726"/>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A1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cs="Calibri"/>
                <w:color w:val="000000"/>
                <w:sz w:val="22"/>
                <w:szCs w:val="22"/>
                <w:lang w:eastAsia="en-US"/>
              </w:rPr>
            </w:pPr>
            <w:r w:rsidRPr="00097669">
              <w:rPr>
                <w:rFonts w:ascii="Arial Narrow" w:eastAsia="Calibri" w:hAnsi="Arial Narrow" w:cs="Calibri"/>
                <w:color w:val="000000"/>
                <w:sz w:val="22"/>
                <w:szCs w:val="22"/>
                <w:lang w:eastAsia="en-US"/>
              </w:rPr>
              <w:t>Kaseton o wysokości 30 mm i masie 1,7 kg. Opalowy dyfuzor idealnie rozpraszający światło. Gładka, aluminiowa ramka lakierowana na biało. Zasilacz podłączany na szybkozłączce. II klasa ochronności. Strumień świetlny: 3400lm; Maksymalna skuteczność świetlna: 126lm/W; Temperatura barwowa najbliższa: 3000K; Ogólny wskaźnik oddawania barw (Ra): &gt;80; Średnia trwałość: L80B50 - 97000 h; Grupa ryzyka fotobiologicznego: 0; Sposób rozsyłu światłości: bezpośredni; Charakter rozsyłu światłości: bardzo szeroki; Kolor oprawy: biały, RAL9016; Geometria rozsyłu światłości: symetryczny; Ujednolicony wskaźnik olśnienia UGR: 18 - 22; Napięcie: 230V AC; Moc: 27W; Sterowanie przewodowe: ON/OFF; Stopień ochrony IP: IP40; Klasa ochronności: II; Rodzaj dyfuzora: opalowy; Kształt oprawy: kwadratowa; Zakres dopuszczalnych temperatur otoczenia: od 0°C do 25°C; Wymiary: wysokość: 30mm, szerokość: 597mm, długość: 597mm; Certyfikaty: CE, PZH.</w:t>
            </w:r>
          </w:p>
          <w:p w:rsidR="00097669" w:rsidRPr="00097669" w:rsidRDefault="00097669" w:rsidP="008A1546">
            <w:pPr>
              <w:jc w:val="both"/>
              <w:rPr>
                <w:rFonts w:ascii="Arial Narrow" w:eastAsia="Calibri" w:hAnsi="Arial Narrow" w:cs="Calibri"/>
                <w:color w:val="000000"/>
                <w:sz w:val="22"/>
                <w:szCs w:val="22"/>
                <w:lang w:eastAsia="en-US"/>
              </w:rPr>
            </w:pPr>
          </w:p>
        </w:tc>
      </w:tr>
      <w:tr w:rsidR="00097669" w:rsidRPr="003B6B1F" w:rsidTr="00097669">
        <w:trPr>
          <w:trHeight w:val="2736"/>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A2</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sz w:val="22"/>
                <w:szCs w:val="22"/>
                <w:lang w:eastAsia="en-US"/>
              </w:rPr>
            </w:pPr>
            <w:r w:rsidRPr="00097669">
              <w:rPr>
                <w:rFonts w:ascii="Arial Narrow" w:eastAsia="Calibri" w:hAnsi="Arial Narrow"/>
                <w:sz w:val="22"/>
                <w:szCs w:val="22"/>
                <w:lang w:eastAsia="en-US"/>
              </w:rPr>
              <w:t xml:space="preserve">Kaseton o wysokości 30 mm i masie 1,7 kg. Opalowy dyfuzor idealnie rozpraszający światło. Gładka, aluminiowa ramka lakierowana na biało. Zasilacz podłączany na szybkozłączce. II klasa ochronności. Strumień świetlny: 4000lm; Maksymalna skuteczność świetlna: 114lm/W; Temperatura barwowa najbliższa: 3000K; Ogólny wskaźnik oddawania barw (Ra): &gt;80; Średnia trwałość: L80B50 - 97000 h; Grupa ryzyka fotobiologicznego: 0; Sposób rozsyłu światłości: bezpośredni; Charakter rozsyłu światłości: bardzo szeroki; Kolor oprawy: biały, RAL9016; Geometria rozsyłu światłości: symetryczny; Ujednolicony wskaźnik olśnienia UGR: 18 - 22; Napięcie: 230V AC; Moc: 35W; Sterowanie przewodowe: ON/OFF; Stopień ochrony IP: IP40; Klasa ochronności: II; Rodzaj dyfuzora: opalowy; Materiał obudowy: Blacha stalowa; Kształt oprawy: kwadratowa; Zakres dopuszczalnych temperatur otoczenia: od 0°C do 25°C; Rodzaj złączki: Szybkozłączka; Wymiary: wysokość: 30mm, szerokość: 597mm, długość: 597mm; </w:t>
            </w:r>
            <w:r w:rsidRPr="00097669">
              <w:rPr>
                <w:rFonts w:ascii="Arial Narrow" w:eastAsia="Calibri" w:hAnsi="Arial Narrow" w:cs="Calibri"/>
                <w:color w:val="000000"/>
                <w:sz w:val="22"/>
                <w:szCs w:val="22"/>
                <w:lang w:eastAsia="en-US"/>
              </w:rPr>
              <w:t>Certyfikaty: CE, PZH.</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2960"/>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B1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cs="Calibri"/>
                <w:color w:val="000000"/>
                <w:sz w:val="22"/>
                <w:szCs w:val="22"/>
                <w:lang w:eastAsia="en-US"/>
              </w:rPr>
            </w:pPr>
            <w:r w:rsidRPr="00097669">
              <w:rPr>
                <w:rFonts w:ascii="Arial Narrow" w:eastAsia="Calibri" w:hAnsi="Arial Narrow"/>
                <w:sz w:val="22"/>
                <w:szCs w:val="22"/>
                <w:lang w:eastAsia="en-US"/>
              </w:rPr>
              <w:t xml:space="preserve">Kaseton o wysokości 30 mm i masie 1,8 kg. Mikropryzmatyczny dyfuzor zapewniający stopień ochrony przed olśnieniem &lt;19 i równomiernie rozproszone światło. Gładka, aluminiowa ramka lakierowana na biało. Zasilacz podłączany na szybkozłączce. II klasa ochronności. Strumień świetlny: 4100lm; Maksymalna skuteczność świetlna: 117lm/W; Temperatura barwowa najbliższa: 3000K; Ogólny wskaźnik oddawania barw (Ra): &gt;80; Średnia trwałość:L80B50 - 97000 h; Grupa ryzyka fotobiologicznego: 0; Sposób rozsyłu światłości: bezpośredni; Charakter rozsyłu światłości: szeroki; Kolor oprawy: biały, RAL9016; Geometria rozsyłu światłości: symetryczny; Ujednolicony wskaźnik olśnienia UGR: 16 - 18; Napięcie: 230V AC; Moc: 35W; Sterowanie przewodowe: ON/OFF; Stopień ochrony IP: IP40; Klasa ochronności: II; Rodzaj dyfuzora: mikropryzmatyczny; Materiał obudowy: Blacha stalowa; Kształt oprawy: kwadratowa; Zakres dopuszczalnych temperatur otoczenia: od 0°C do 25°C; Rodzaj złączki: Szybkozłączka; Wymiary: wysokość: 30mm, szerokość: 597mm, długość: 597mm; </w:t>
            </w:r>
            <w:r w:rsidRPr="00097669">
              <w:rPr>
                <w:rFonts w:ascii="Arial Narrow" w:eastAsia="Calibri" w:hAnsi="Arial Narrow" w:cs="Calibri"/>
                <w:color w:val="000000"/>
                <w:sz w:val="22"/>
                <w:szCs w:val="22"/>
                <w:lang w:eastAsia="en-US"/>
              </w:rPr>
              <w:t>Certyfikaty: CE, PZH.</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2726"/>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B2</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sz w:val="22"/>
                <w:szCs w:val="22"/>
                <w:lang w:eastAsia="en-US"/>
              </w:rPr>
            </w:pPr>
            <w:r w:rsidRPr="00097669">
              <w:rPr>
                <w:rFonts w:ascii="Arial Narrow" w:eastAsia="Calibri" w:hAnsi="Arial Narrow"/>
                <w:sz w:val="22"/>
                <w:szCs w:val="22"/>
                <w:lang w:eastAsia="en-US"/>
              </w:rPr>
              <w:t xml:space="preserve">Kaseton o wysokości 30 mm i masie 1,8 kg. Mikropryzmatyczny dyfuzor zapewniający stopień ochrony przed olśnieniem &lt;19 i równomiernie rozproszone światło. Gładka, aluminiowa ramka lakierowana na biało. Zasilacz podłączany na szybkozłączce. II klasa ochronności. Strumień świetlny: 4100lm; Maksymalna skuteczność świetlna: 117lm/W; Temperatura barwowa najbliższa: 4000K; Ogólny wskaźnik oddawania barw (Ra): &gt;80; Średnia trwałość: L80B50 - 97000 h; Grupa ryzyka fotobiologicznego: 0; Sposób rozsyłu światłości: bezpośredni; Charakter rozsyłu światłości: szeroki; Kolor oprawy: biały, RAL9016; Geometria rozsyłu światłości: symetryczny; Ujednolicony wskaźnik olśnienia UGR: 16 - 18; Napięcie: 230V AC; Moc: 35W; Sterowanie przewodowe: ON/OFF; Stopień ochrony IP: IP40; Klasa ochronności: II; Rodzaj dyfuzora: mikropryzmatyczny; Kształt oprawy: kwadratowa; Zakres dopuszczalnych temperatur otoczenia: od 0°C do 25°C; Rodzaj złączki: Szybkozłączka; Wymiary: wysokość: 30mm, szerokość: 597mm, długość: 597mm; </w:t>
            </w:r>
            <w:r w:rsidRPr="00097669">
              <w:rPr>
                <w:rFonts w:ascii="Arial Narrow" w:eastAsia="Calibri" w:hAnsi="Arial Narrow" w:cs="Calibri"/>
                <w:color w:val="000000"/>
                <w:sz w:val="22"/>
                <w:szCs w:val="22"/>
                <w:lang w:eastAsia="en-US"/>
              </w:rPr>
              <w:t>Certyfikaty: CE, PZH.</w:t>
            </w:r>
          </w:p>
        </w:tc>
      </w:tr>
      <w:tr w:rsidR="00097669" w:rsidRPr="003B6B1F" w:rsidTr="00097669">
        <w:trPr>
          <w:trHeight w:val="681"/>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B3</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cs="Calibri"/>
                <w:color w:val="000000"/>
                <w:sz w:val="22"/>
                <w:szCs w:val="22"/>
                <w:lang w:eastAsia="en-US"/>
              </w:rPr>
            </w:pPr>
            <w:r w:rsidRPr="00097669">
              <w:rPr>
                <w:rFonts w:ascii="Arial Narrow" w:eastAsia="Calibri" w:hAnsi="Arial Narrow"/>
                <w:sz w:val="22"/>
                <w:szCs w:val="22"/>
                <w:lang w:eastAsia="en-US"/>
              </w:rPr>
              <w:t xml:space="preserve">Kaseton o wysokości 30 mm i masie 1,8 kg. Mikropryzmatyczny dyfuzor zapewniający stopień ochrony przed olśnieniem &lt;19 i równomiernie rozproszone światło. Gładka, aluminiowa ramka lakierowana na biało. Zasilacz podłączany na szybkozłączce. II klasa ochronności. Strumień świetlny: 4100lm; Maksymalna skuteczność świetlna: 117lm/W; Temperatura barwowa najbliższa: 4000K; Ogólny wskaźnik oddawania barw (Ra): &gt;80; Średnia trwałość: L80B50 - 97000 h; Grupa ryzyka fotobiologicznego: 0; Sposób rozsyłu światłości: bezpośredni; Charakter rozsyłu światłości: szeroki; Kolor oprawy: biały, RAL9016; Geometria rozsyłu światłości: symetryczny; Ujednolicony wskaźnik olśnienia UGR: 16 - 18; Napięcie: 230V AC; Moc: 35W; Sterowanie przewodowe: ON/OFF; Stopień ochrony IP: IP40; Klasa ochronności: II; Rodzaj dyfuzora: mikropryzmatyczny; Kształt oprawy: kwadratowa; Zakres dopuszczalnych temperatur otoczenia: od 0°C do 25°C; Rodzaj złączki: Szybkozłączka; Wymiary: wysokość: 30mm, szerokość: 597mm, długość: 597mm; Akcesoria: ramka do montażu natynkowego o wymiarach 605x605x70mm; </w:t>
            </w:r>
            <w:r w:rsidRPr="00097669">
              <w:rPr>
                <w:rFonts w:ascii="Arial Narrow" w:eastAsia="Calibri" w:hAnsi="Arial Narrow" w:cs="Calibri"/>
                <w:color w:val="000000"/>
                <w:sz w:val="22"/>
                <w:szCs w:val="22"/>
                <w:lang w:eastAsia="en-US"/>
              </w:rPr>
              <w:t>Certyfikaty: CE, PZH.</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3184"/>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C1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sz w:val="22"/>
                <w:szCs w:val="22"/>
                <w:lang w:eastAsia="en-US"/>
              </w:rPr>
            </w:pPr>
            <w:r w:rsidRPr="00097669">
              <w:rPr>
                <w:rFonts w:ascii="Arial Narrow" w:eastAsia="Calibri" w:hAnsi="Arial Narrow"/>
                <w:sz w:val="22"/>
                <w:szCs w:val="22"/>
                <w:lang w:eastAsia="en-US"/>
              </w:rPr>
              <w:t xml:space="preserve">Kasetonowa, ekonomiczna oprawa o niskiej obudowie. Gładka, aluminiowa ramka lakierowana na biało. 4 warstwowy dyfuzor opalizowany i krawędziowe umieszczenie źródła LED równomiernie rozprasza światło i ogranicza olśnienie. Zasilacz podłączany na szybkozłączce. Strumień świetlny: 4100lm; Maksymalna skuteczność świetlna: 100lm/W; Temperatura barwowa najbliższa: 3000K; Ogólny wskaźnik oddawania barw (Ra): &gt;80; Średnia trwałość: L80B50 - 106000 h; Grupa ryzyka fotobiologicznego: 0; Sposób rozsyłu światłości: bezpośredni; Charakter rozsyłu światłości: bardzo szeroki; Kolor oprawy: biały, RAL9016; Geometria rozsyłu światłości: symetryczny; Luminancja kąta 65°: &lt;3000; Napięcie: 230V AC; Moc: 41W; Sterowanie przewodowe: ON/OFF; Stopień ochrony IP: IP54; Klasa ochronności: II; Rodzaj dyfuzora: opalowy; Układ optyczny: 4-warstwowy dyfuzor; Materiał obudowy: Aluminium lakierowane; Kształt oprawy: kwadratowa; Zakres dopuszczalnych temperatur otoczenia: od 0°C do 25°C; Obciążalność obwodów (B10): 17; Obciążalność obwodów (B16): 28; Wymiary: wysokość: 11mm, szerokość: 597mm, długość: 597mm; </w:t>
            </w:r>
            <w:r w:rsidRPr="00097669">
              <w:rPr>
                <w:rFonts w:ascii="Arial Narrow" w:eastAsia="Calibri" w:hAnsi="Arial Narrow" w:cs="Calibri"/>
                <w:color w:val="000000"/>
                <w:sz w:val="22"/>
                <w:szCs w:val="22"/>
                <w:lang w:eastAsia="en-US"/>
              </w:rPr>
              <w:t>Certyfikaty: CE, PZH.</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2960"/>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C2</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cs="Calibri"/>
                <w:color w:val="000000"/>
                <w:sz w:val="22"/>
                <w:szCs w:val="22"/>
                <w:lang w:eastAsia="en-US"/>
              </w:rPr>
            </w:pPr>
            <w:r w:rsidRPr="00097669">
              <w:rPr>
                <w:rFonts w:ascii="Arial Narrow" w:eastAsia="Calibri" w:hAnsi="Arial Narrow"/>
                <w:sz w:val="22"/>
                <w:szCs w:val="22"/>
                <w:lang w:eastAsia="en-US"/>
              </w:rPr>
              <w:t xml:space="preserve">Kasetonowa, ekonomiczna oprawa o niskiej obudowie. Gładka, aluminiowa ramka lakierowana na biało. 4 warstwowy dyfuzor opalizowany i krawędziowe umieszczenie źródła LED równomiernie rozprasza światło i ogranicza olśnienie. Zasilacz podłączany na szybkozłączce.: Sufit; Strumień świetlny: 4100lm; Maksymalna skuteczność świetlna: 100lm/W; Temperatura barwowa najbliższa: 4000K; Ogólny wskaźnik oddawania barw (Ra): &gt;80; Średnia trwałość: L80B50 - 106000 h; Grupa ryzyka fotobiologicznego: 0; Sposób rozsyłu światłości: bezpośredni; Charakter rozsyłu światłości: bardzo szeroki; Kolor oprawy: biały, RAL9016; Geometria rozsyłu światłości: symetryczny; Luminancja kąta 65°: &lt;3000; Napięcie: 230V AC; Moc: 41W; Sterowanie przewodowe: ON/OFF; Stopień ochrony IP: IP54; Klasa ochronności: II; Rodzaj dyfuzora: opalowy; Układ optyczny: 4-warstwowy dyfuzor; Materiał obudowy: Aluminium lakierowane; Kształt oprawy: kwadratowa; Zakres dopuszczalnych temperatur otoczenia: od 0°C do 25°C; Wymiary: wysokość: 11mm, szerokość: 595mm, długość: 595mm; </w:t>
            </w:r>
            <w:r w:rsidRPr="00097669">
              <w:rPr>
                <w:rFonts w:ascii="Arial Narrow" w:eastAsia="Calibri" w:hAnsi="Arial Narrow" w:cs="Calibri"/>
                <w:color w:val="000000"/>
                <w:sz w:val="22"/>
                <w:szCs w:val="22"/>
                <w:lang w:eastAsia="en-US"/>
              </w:rPr>
              <w:t>Certyfikaty: CE, PZH.</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3184"/>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D1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cs="Calibri"/>
                <w:color w:val="000000"/>
                <w:sz w:val="22"/>
                <w:szCs w:val="22"/>
                <w:lang w:eastAsia="en-US"/>
              </w:rPr>
            </w:pPr>
            <w:r w:rsidRPr="00097669">
              <w:rPr>
                <w:rFonts w:ascii="Arial Narrow" w:eastAsia="Calibri" w:hAnsi="Arial Narrow" w:cs="Calibri"/>
                <w:color w:val="000000"/>
                <w:sz w:val="22"/>
                <w:szCs w:val="22"/>
                <w:lang w:eastAsia="en-US"/>
              </w:rPr>
              <w:t>Dyfuzor i korpus wykonane z samogasnącego, stabilizowanego UV poliwęglanu oraz połączone klipsami ze stali nierdzewnej. Oprawa zapewnia łatwe mocowanie na sufitach i ścianach oraz przygotowana została do wszechstronnego okablowania; uchwyty montażowe w zestawie. Strumień świetlny: 4010lm; Maksymalna skuteczność świetlna: 160lm/W; Temperatura barwowa najbliższa: 4000K; Ogólny wskaźnik oddawania barw (Ra): &gt;80; Średnia trwałość: L80B50 - 114000 h; Standardowe odchylenie dopasowania kolorów (SDCM): SDCM &lt;3; Grupa ryzyka fotobiologicznego: 1; Sposób rozsyłu światłości: bezpośredni; Klasa efektywności energetycznej źródeł światła: C; Charakter rozsyłu światłości: bardzo szeroki; Kolor oprawy: szary, barwiony w masie; Geometria rozsyłu światłości: symetryczny; Napięcie: 230V AC; Moc: 25W; Sterowanie przewodowe: ON/OFF; Stopień ochrony IP: IP66; Stopień ochrony IK: IK08; Klasa ochronności: I; Materiał dyfuzora: PC; Rodzaj dyfuzora: ze strukturą pryzmatyczną; Materiał obudowy: PC; Kształt oprawy: tubularna; Zakres dopuszczalnych temperatur otoczenia: od -20°C do 35°C; Obciążalność obwodów (B10): 16; Rodzaj złączki: 3-polowa; Wymiary: wysokość: 78mm, szerokość: 82mm, długość: 1060mm; Waga: 1.50kg; Certyfikaty: CE, ENEC, PZH.</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3560"/>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E1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spacing w:after="160" w:line="259" w:lineRule="auto"/>
              <w:jc w:val="both"/>
              <w:rPr>
                <w:rFonts w:ascii="Arial Narrow" w:eastAsia="Calibri" w:hAnsi="Arial Narrow"/>
                <w:sz w:val="22"/>
                <w:szCs w:val="22"/>
                <w:lang w:eastAsia="en-US"/>
              </w:rPr>
            </w:pPr>
            <w:r w:rsidRPr="00097669">
              <w:rPr>
                <w:rFonts w:ascii="Arial Narrow" w:eastAsia="Calibri" w:hAnsi="Arial Narrow"/>
                <w:sz w:val="22"/>
                <w:szCs w:val="22"/>
                <w:lang w:eastAsia="en-US"/>
              </w:rPr>
              <w:t xml:space="preserve">Ryflowany, mrożony dyfuzor ogranicza olśnienie i równomiernie rozprasza światło. Białe dekle z tworzywa z ciśnieniowej formy. Przykręcany dekiel zabezpiecza przed niepowołanym dostępem do wnętrza oprawy. Strumień świetlny: 6000lm; Maksymalna skuteczność świetlna: 120lm/W; Temperatura barwowa najbliższa: 3000K; Ogólny wskaźnik oddawania barw (Ra): &gt;80; Średnia trwałość: L80B50 - 107000 h; Standardowe odchylenie dopasowania kolorów (SDCM): SDCM &lt;3; Grupa ryzyka fotobiologicznego: 0; Sposób rozsyłu światłości: bezpośredni; Klasa efektywności energetycznej źródeł światła: C; Charakter rozsyłu światłości: bardzo szeroki; Kolor oprawy: biały, półmat, RAL9016; Geometria rozsyłu światłości: symetryczny; Napięcie: 230V AC; Moc: 50W; Sterowanie przewodowe: ON/OFF; Stopień ochrony IP: IP44; Stopień ochrony IK: IK06; Klasa ochronności: I; Materiał dyfuzora: PMMA; Rodzaj dyfuzora: ryflowany strukturalny; Materiał obudowy: Blacha stalowa; Kształt oprawy: prostokątna; Zakres dopuszczalnych temperatur otoczenia: od 0°C do 25°C; Obciążalność obwodów (B10): 18; Rodzaj złączki: 3-polowa; Obciążalność obwodów (B16): 30; Wymiary: wysokość: 51mm, szerokość: 175mm, długość: 1040mm; </w:t>
            </w:r>
            <w:r w:rsidRPr="00097669">
              <w:rPr>
                <w:rFonts w:ascii="Arial Narrow" w:eastAsia="Calibri" w:hAnsi="Arial Narrow" w:cs="Calibri"/>
                <w:color w:val="000000"/>
                <w:sz w:val="22"/>
                <w:szCs w:val="22"/>
                <w:lang w:eastAsia="en-US"/>
              </w:rPr>
              <w:t>Certyfikaty: CE, ENEC, PZH.</w:t>
            </w:r>
          </w:p>
        </w:tc>
      </w:tr>
      <w:tr w:rsidR="00097669" w:rsidRPr="003B6B1F" w:rsidTr="00097669">
        <w:trPr>
          <w:trHeight w:val="1851"/>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F1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spacing w:before="100" w:beforeAutospacing="1" w:after="100" w:afterAutospacing="1"/>
              <w:jc w:val="both"/>
              <w:rPr>
                <w:rFonts w:ascii="Arial Narrow" w:hAnsi="Arial Narrow" w:cstheme="minorHAnsi"/>
                <w:sz w:val="22"/>
                <w:szCs w:val="22"/>
              </w:rPr>
            </w:pPr>
            <w:r w:rsidRPr="00097669">
              <w:rPr>
                <w:rFonts w:ascii="Arial Narrow" w:hAnsi="Arial Narrow" w:cstheme="minorHAnsi"/>
                <w:sz w:val="22"/>
                <w:szCs w:val="22"/>
                <w:lang w:eastAsia="en-US"/>
              </w:rPr>
              <w:br/>
            </w:r>
            <w:r w:rsidRPr="00097669">
              <w:rPr>
                <w:rFonts w:ascii="Arial Narrow" w:hAnsi="Arial Narrow" w:cstheme="minorHAnsi"/>
                <w:sz w:val="22"/>
                <w:szCs w:val="22"/>
              </w:rPr>
              <w:t xml:space="preserve">Oprawa do montażu na ścianie lub suficie do użytku wewnętrznego lub zewnętrznego; Korpus z technopolimeru; Klosz z technopolimeru opalizowanego, wandaloodporny, próba rozżarzonym drutem 960°C; Klasa II; Silikonowa uszczelka; Oprawa przygotowana do połączenia kaskadowego; Śruby zamykające z nierdzewnej stali inox, antywandalowe; Przygotowanie do zasilania również poprzez kabel o średnicy max 20 mm; Oprawa dostarczana z modułem LED SMD z radiatorem mocy Metal-Core; </w:t>
            </w:r>
            <w:r w:rsidRPr="00097669">
              <w:rPr>
                <w:rFonts w:ascii="Arial Narrow" w:eastAsia="Calibri" w:hAnsi="Arial Narrow" w:cs="Calibri"/>
                <w:color w:val="000000"/>
                <w:sz w:val="22"/>
                <w:szCs w:val="22"/>
                <w:lang w:eastAsia="en-US"/>
              </w:rPr>
              <w:t>Napięcie: 230V AC; Moc: 16W; Sterowanie przewodowe: ON/OFF; Stopień ochrony IP: IP65; Stopień ochrony IK: IK10; Certyfikat: CE.</w:t>
            </w:r>
          </w:p>
          <w:p w:rsidR="00097669" w:rsidRPr="00097669" w:rsidRDefault="00097669" w:rsidP="008A1546">
            <w:pPr>
              <w:spacing w:before="100" w:beforeAutospacing="1" w:after="100" w:afterAutospacing="1"/>
              <w:jc w:val="both"/>
              <w:rPr>
                <w:rFonts w:ascii="Arial Narrow" w:hAnsi="Arial Narrow" w:cstheme="minorHAnsi"/>
                <w:sz w:val="22"/>
                <w:szCs w:val="22"/>
              </w:rPr>
            </w:pPr>
            <w:r w:rsidRPr="00097669">
              <w:rPr>
                <w:rFonts w:ascii="Arial Narrow" w:hAnsi="Arial Narrow" w:cstheme="minorHAnsi"/>
                <w:sz w:val="22"/>
                <w:szCs w:val="22"/>
              </w:rPr>
              <w:t> </w:t>
            </w:r>
          </w:p>
        </w:tc>
      </w:tr>
      <w:tr w:rsidR="00097669" w:rsidRPr="003B6B1F" w:rsidTr="00097669">
        <w:trPr>
          <w:trHeight w:val="3194"/>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AW1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spacing w:before="100" w:beforeAutospacing="1" w:after="100" w:afterAutospacing="1"/>
              <w:jc w:val="both"/>
              <w:rPr>
                <w:rFonts w:ascii="Arial Narrow" w:hAnsi="Arial Narrow" w:cstheme="minorHAnsi"/>
                <w:sz w:val="22"/>
                <w:szCs w:val="22"/>
                <w:lang w:eastAsia="en-US"/>
              </w:rPr>
            </w:pPr>
            <w:r w:rsidRPr="00097669">
              <w:rPr>
                <w:rFonts w:ascii="Arial Narrow" w:hAnsi="Arial Narrow" w:cstheme="minorHAnsi"/>
                <w:sz w:val="22"/>
                <w:szCs w:val="22"/>
                <w:lang w:eastAsia="en-US"/>
              </w:rPr>
              <w:br/>
              <w:t xml:space="preserve">Oprawa do oświetlenia awaryjnego-ewakuacyjnego i antypanicznego zgodnie z normami EN 1838, EN 50172, ewakuacyjne oświetlenie awaryjne zgodne z normą EN 60598-2-22. Szczelna obudowa do pracy w warunkach trudnych. Strumień świetlny w trybie awaryjnym (PELF): 270lm; EBLF: 100.00; System pracy ośw. awaryjnego: ATI; Czas autonomii: 1h; Technologia akumulatora: LiFePO4; Tryb pracy: TC; Standardowe odchylenie dopasowania kolorów (SDCM): SDCM &lt;3; Ogólny wskaźnik oddawania barw (Ra): &gt;70; Sposób rozsyłu światłości: bezpośredni; Geometria rozsyłu światłości: antypaniczny; Napięcie: 230V AC; Moc w trybie awaryjnym: 2.00W; Stopień ochrony IP: IP65; Materiał soczewki: PMMA; Konstrukcja soczewki: pojedyncza; Materiał dyfuzora: PC; Rodzaj dyfuzora: bezbarwny (clear); Materiał obudowy: PC; Kształt oprawy: kwadratowa; Wymiary: wysokość: 46mm, szerokość: 160mm, długość: 160mm; Wymiary otworu w stropie: 148mm x 148mm; Zakres dopuszczalnych temperatur otoczenia: od 0°C do 25°C; Temperatura pracy: 25°C; </w:t>
            </w:r>
            <w:r w:rsidRPr="00097669">
              <w:rPr>
                <w:rFonts w:ascii="Arial Narrow" w:eastAsia="Calibri" w:hAnsi="Arial Narrow"/>
                <w:sz w:val="22"/>
                <w:szCs w:val="22"/>
                <w:lang w:eastAsia="en-US"/>
              </w:rPr>
              <w:t>Waga: 0.50kg; Certyfikaty: CE, PZH; Dopuszczenie: CNBOP.</w:t>
            </w:r>
          </w:p>
          <w:p w:rsidR="00097669" w:rsidRPr="00097669" w:rsidRDefault="00097669" w:rsidP="008A1546">
            <w:pPr>
              <w:spacing w:before="100" w:beforeAutospacing="1" w:after="100" w:afterAutospacing="1"/>
              <w:jc w:val="both"/>
              <w:rPr>
                <w:rFonts w:ascii="Arial Narrow" w:hAnsi="Arial Narrow" w:cstheme="minorHAnsi"/>
                <w:sz w:val="22"/>
                <w:szCs w:val="22"/>
                <w:lang w:eastAsia="en-US"/>
              </w:rPr>
            </w:pPr>
          </w:p>
        </w:tc>
      </w:tr>
      <w:tr w:rsidR="00097669" w:rsidRPr="003B6B1F" w:rsidTr="00097669">
        <w:trPr>
          <w:trHeight w:val="2502"/>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AW2</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spacing w:before="100" w:beforeAutospacing="1" w:after="100" w:afterAutospacing="1"/>
              <w:jc w:val="both"/>
              <w:rPr>
                <w:rFonts w:ascii="Arial Narrow" w:eastAsia="Calibri" w:hAnsi="Arial Narrow"/>
                <w:sz w:val="22"/>
                <w:szCs w:val="22"/>
                <w:lang w:eastAsia="en-US"/>
              </w:rPr>
            </w:pPr>
            <w:r w:rsidRPr="00097669">
              <w:rPr>
                <w:rFonts w:ascii="Arial Narrow" w:hAnsi="Arial Narrow" w:cstheme="minorHAnsi"/>
                <w:sz w:val="22"/>
                <w:szCs w:val="22"/>
                <w:lang w:eastAsia="en-US"/>
              </w:rPr>
              <w:br/>
              <w:t xml:space="preserve">Oprawa do oświetlenia awaryjnego-ewakuacyjnego i antypanicznego zgodnie z normami EN 1838, EN 50172, ewakuacyjne oświetlenie awaryjne zgodne z normą EN 60598-2-22. Szczelna obudowa do pracy w warunkach trudnych. Rodzaj oprawy: Ewakuacyjne z własnym zasilaniem; Strumień świetlny w trybie awaryjnym (PELF): 270lm; EBLF: 100.00; System pracy ośw. awaryjnego: ATI; Czas autonomii: 1h; Technologia akumulatora: LiFePO4; Tryb pracy: TC; Standardowe odchylenie dopasowania kolorów (SDCM): SDCM &lt;3; Ogólny wskaźnik oddawania barw (Ra): &gt;70; Sposób rozsyłu światłości: bezpośredni; Geometria rozsyłu światłości: symetryczny; Napięcie: 230V AC; Moc w trybie awaryjnym: 2.00W; Sterowanie przewodowe: ON/OFF; Stopień ochrony IP: IP65; Materiał soczewki: PMMA; Konstrukcja soczewki: pojedyncza; Materiał dyfuzora: PC; Rodzaj dyfuzora: bezbarwny (clear); Materiał obudowy: PC; Kształt oprawy: kwadratowa; Wymiary: wysokość: 46mm, szerokość: 160mm, długość: 160mm; Wymiary otworu w stropie: 148mm x 148mm; Zakres dopuszczalnych temperatur otoczenia: od 0°C do 25°C; Temperatura pracy: 25°C; Waga: 0.50kg; </w:t>
            </w:r>
            <w:r w:rsidRPr="00097669">
              <w:rPr>
                <w:rFonts w:ascii="Arial Narrow" w:eastAsia="Calibri" w:hAnsi="Arial Narrow"/>
                <w:sz w:val="22"/>
                <w:szCs w:val="22"/>
                <w:lang w:eastAsia="en-US"/>
              </w:rPr>
              <w:t>Certyfikaty: CE, PZH; Dopuszczenie: CNBOP.</w:t>
            </w:r>
          </w:p>
          <w:p w:rsidR="00097669" w:rsidRPr="00097669" w:rsidRDefault="00097669" w:rsidP="008A1546">
            <w:pPr>
              <w:spacing w:before="100" w:beforeAutospacing="1" w:after="100" w:afterAutospacing="1"/>
              <w:jc w:val="both"/>
              <w:rPr>
                <w:rFonts w:ascii="Arial Narrow" w:hAnsi="Arial Narrow" w:cstheme="minorHAnsi"/>
                <w:sz w:val="22"/>
                <w:szCs w:val="22"/>
                <w:lang w:eastAsia="en-US"/>
              </w:rPr>
            </w:pPr>
            <w:r w:rsidRPr="00097669">
              <w:rPr>
                <w:rFonts w:ascii="Arial Narrow" w:hAnsi="Arial Narrow" w:cstheme="minorHAnsi"/>
                <w:sz w:val="22"/>
                <w:szCs w:val="22"/>
                <w:lang w:eastAsia="en-US"/>
              </w:rPr>
              <w:t> </w:t>
            </w:r>
          </w:p>
        </w:tc>
      </w:tr>
      <w:tr w:rsidR="00097669" w:rsidRPr="003B6B1F" w:rsidTr="00097669">
        <w:trPr>
          <w:trHeight w:val="2726"/>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AW3</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r w:rsidRPr="00097669">
              <w:rPr>
                <w:rFonts w:ascii="Arial Narrow" w:hAnsi="Arial Narrow" w:cstheme="minorHAnsi"/>
                <w:sz w:val="22"/>
                <w:szCs w:val="22"/>
                <w:lang w:eastAsia="en-US"/>
              </w:rPr>
              <w:br/>
            </w:r>
            <w:r w:rsidRPr="00097669">
              <w:rPr>
                <w:rFonts w:ascii="Arial Narrow" w:eastAsia="Calibri" w:hAnsi="Arial Narrow"/>
                <w:sz w:val="22"/>
                <w:szCs w:val="22"/>
                <w:lang w:eastAsia="en-US"/>
              </w:rPr>
              <w:t>Oprawa do oświetlenia awaryjnego-ewakuacyjnego i antypanicznego zgodnie z normami EN 1838, EN 50172, ewakuacyjne oświetlenie awaryjne zgodne z normą EN 60598-2-22. Szczelna obudowa do pracy w warunkach trudnych. Strumień świetlny w trybie awaryjnym (PELF): 240lm; EBLF: 100.00; System pracy ośw. awaryjnego: ATI; Czas autonomii: 1h; Technologia akumulatora: LiFePO4; Tryb pracy: TC; Standardowe odchylenie dopasowania kolorów (SDCM): SDCM &lt;3; Ogólny wskaźnik oddawania barw (Ra): &gt;70; Sposób rozsyłu światłości: bezpośredni; Geometria rozsyłu światłości: antypaniczny; Napięcie: 230V AC; Stopień ochrony IP: IP65; Materiał soczewki: PMMA; Konstrukcja soczewki: pojedyncza; Materiał dyfuzora: PC; Rodzaj dyfuzora: bezbarwny (clear); Materiał obudowy: PC; Kształt oprawy: kwadratowa; Wymiary: wysokość: 44mm, szerokość: 130mm, długość: 130mm; Zakres dopuszczalnych temperatur otoczenia: od 0°C do; Temperatura pracy: 25°C; Waga: 0.50kg; Certyfikaty: CE, PZH; Dopuszczenie: CNBOP.</w:t>
            </w:r>
          </w:p>
          <w:p w:rsidR="00097669" w:rsidRPr="00097669" w:rsidRDefault="00097669" w:rsidP="008A1546">
            <w:pPr>
              <w:jc w:val="both"/>
              <w:rPr>
                <w:rFonts w:ascii="Arial Narrow" w:hAnsi="Arial Narrow" w:cstheme="minorHAnsi"/>
                <w:sz w:val="22"/>
                <w:szCs w:val="22"/>
                <w:lang w:eastAsia="en-US"/>
              </w:rPr>
            </w:pPr>
          </w:p>
        </w:tc>
      </w:tr>
      <w:tr w:rsidR="00097669" w:rsidRPr="003B6B1F" w:rsidTr="00097669">
        <w:trPr>
          <w:trHeight w:val="2736"/>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AW4</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sz w:val="22"/>
                <w:szCs w:val="22"/>
                <w:lang w:eastAsia="en-US"/>
              </w:rPr>
            </w:pPr>
            <w:r w:rsidRPr="00097669">
              <w:rPr>
                <w:rFonts w:ascii="Arial Narrow" w:eastAsia="Calibri" w:hAnsi="Arial Narrow"/>
                <w:sz w:val="22"/>
                <w:szCs w:val="22"/>
                <w:lang w:eastAsia="en-US"/>
              </w:rPr>
              <w:t>Oprawa do oświetlenia awaryjnego-ewakuacyjnego i antypanicznego zgodnie z normami EN 1838, EN 50172, ewakuacyjne oświetlenie awaryjne zgodne z normą EN 60598-2-22. Szczelna obudowa do pracy w warunkach trudnych. Strumień świetlny w trybie awaryjnym (PELF): 240lm; EBLF: 100.00; System pracy ośw. awaryjnego: ATI; Czas autonomii: 1h; Tryb pracy: TC; Standardowe odchylenie dopasowania kolorów (SDCM): SDCM &lt;3; Ogólny wskaźnik oddawania barw (Ra): &gt;70; Sposób rozsyłu światłości: bezpośredni; Geometria rozsyłu światłości: asymetryczny; Napięcie: 230V AC; Moc w trybie awaryjnym: 2.00W; Stopień ochrony IP: IP65; Materiał soczewki: PMMA; Konstrukcja soczewki: pojedyncza; Materiał dyfuzora: PC; Rodzaj dyfuzora: bezbarwny (clear); Materiał obudowy: PC; Kształt oprawy: kwadratowa; Wymiary: wysokość: 44mm, szerokość: 130mm, długość: 130mm, ; Zakres dopuszczalnych temperatur otoczenia: od -20°C do 25°C; Temperatura pracy: 25°C; Waga: 0.50kg; Certyfikaty: CE, PZH; Dopuszczenie: CNBOP.</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2726"/>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EW1</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sz w:val="22"/>
                <w:szCs w:val="22"/>
                <w:lang w:eastAsia="en-US"/>
              </w:rPr>
            </w:pPr>
            <w:r w:rsidRPr="00097669">
              <w:rPr>
                <w:rFonts w:ascii="Arial Narrow" w:eastAsia="Calibri" w:hAnsi="Arial Narrow"/>
                <w:sz w:val="22"/>
                <w:szCs w:val="22"/>
                <w:lang w:eastAsia="en-US"/>
              </w:rPr>
              <w:t>Oprawa naścienna do oświetlenia awaryjnego-kierunkowego zgodnie z normami EN 1838, EN 50172, ewakuacyjne oświetlenie awaryjne zgodne z normą EN 60598-2-22, do stosowania ze znakami ewakuacyjnymi zgodnymi z ISO 7010. Układ optyczny optymalizowany do równomiernego rozświetlenia piktogramu. System pracy ośw. awaryjnego: ATI; Czas autonomii: 1h; Technologia akumulatora: NiCd; Tryb pracy: TC; Standardowe odchylenie dopasowania kolorów (SDCM): SDCM &lt;3; Ogólny wskaźnik oddawania barw (Ra): &gt;70; Napięcie: 230V AC; Moc w trybie awaryjnym: 1.20W; Klasa ochronności: II; Materiał dyfuzora: PC; Rodzaj dyfuzora: mrożony; Sterowanie przewodowe: RM; Materiał obudowy: PC; Kształt oprawy: prostokątna; Wymiary: wysokość: 42mm, szerokość: 140mm, długość: 340mm; Zakres dopuszczalnych temperatur otoczenia: od 0°C do 25°C; Temperatura pracy: 25°C; Waga: 0.75kg; Certyfikat: CE, PZH; Dopuszczenie: CNBOP.</w:t>
            </w:r>
          </w:p>
          <w:p w:rsidR="00097669" w:rsidRPr="00097669" w:rsidRDefault="00097669" w:rsidP="008A1546">
            <w:pPr>
              <w:jc w:val="both"/>
              <w:rPr>
                <w:rFonts w:ascii="Arial Narrow" w:eastAsia="Calibri" w:hAnsi="Arial Narrow"/>
                <w:sz w:val="22"/>
                <w:szCs w:val="22"/>
                <w:lang w:eastAsia="en-US"/>
              </w:rPr>
            </w:pPr>
          </w:p>
        </w:tc>
      </w:tr>
      <w:tr w:rsidR="00097669" w:rsidRPr="003B6B1F" w:rsidTr="00097669">
        <w:trPr>
          <w:trHeight w:val="2502"/>
        </w:trPr>
        <w:tc>
          <w:tcPr>
            <w:tcW w:w="883" w:type="dxa"/>
            <w:shd w:val="clear" w:color="auto" w:fill="auto"/>
          </w:tcPr>
          <w:p w:rsidR="00097669" w:rsidRPr="00097669" w:rsidRDefault="00097669" w:rsidP="008A1546">
            <w:pPr>
              <w:jc w:val="center"/>
              <w:rPr>
                <w:rFonts w:ascii="Arial Narrow" w:eastAsia="Calibri" w:hAnsi="Arial Narrow"/>
                <w:b/>
                <w:sz w:val="22"/>
                <w:szCs w:val="22"/>
                <w:lang w:eastAsia="en-US"/>
              </w:rPr>
            </w:pPr>
          </w:p>
          <w:p w:rsidR="00097669" w:rsidRPr="00097669" w:rsidRDefault="00097669" w:rsidP="008A1546">
            <w:pPr>
              <w:jc w:val="center"/>
              <w:rPr>
                <w:rFonts w:ascii="Arial Narrow" w:eastAsia="Calibri" w:hAnsi="Arial Narrow"/>
                <w:b/>
                <w:sz w:val="22"/>
                <w:szCs w:val="22"/>
                <w:lang w:eastAsia="en-US"/>
              </w:rPr>
            </w:pPr>
            <w:r w:rsidRPr="00097669">
              <w:rPr>
                <w:rFonts w:ascii="Arial Narrow" w:eastAsia="Calibri" w:hAnsi="Arial Narrow"/>
                <w:b/>
                <w:sz w:val="22"/>
                <w:szCs w:val="22"/>
                <w:lang w:eastAsia="en-US"/>
              </w:rPr>
              <w:t>EW2</w:t>
            </w:r>
          </w:p>
          <w:p w:rsidR="00097669" w:rsidRPr="00097669" w:rsidRDefault="00097669" w:rsidP="008A1546">
            <w:pPr>
              <w:jc w:val="center"/>
              <w:rPr>
                <w:rFonts w:ascii="Arial Narrow" w:eastAsia="Calibri" w:hAnsi="Arial Narrow"/>
                <w:b/>
                <w:sz w:val="22"/>
                <w:szCs w:val="22"/>
                <w:lang w:eastAsia="en-US"/>
              </w:rPr>
            </w:pPr>
          </w:p>
        </w:tc>
        <w:tc>
          <w:tcPr>
            <w:tcW w:w="9641" w:type="dxa"/>
            <w:shd w:val="clear" w:color="auto" w:fill="auto"/>
          </w:tcPr>
          <w:p w:rsidR="00097669" w:rsidRPr="00097669" w:rsidRDefault="00097669" w:rsidP="008A1546">
            <w:pPr>
              <w:jc w:val="both"/>
              <w:rPr>
                <w:rFonts w:ascii="Arial Narrow" w:eastAsia="Calibri" w:hAnsi="Arial Narrow"/>
                <w:sz w:val="22"/>
                <w:szCs w:val="22"/>
                <w:lang w:eastAsia="en-US"/>
              </w:rPr>
            </w:pPr>
          </w:p>
          <w:p w:rsidR="00097669" w:rsidRPr="00097669" w:rsidRDefault="00097669" w:rsidP="008A1546">
            <w:pPr>
              <w:jc w:val="both"/>
              <w:rPr>
                <w:rFonts w:ascii="Arial Narrow" w:eastAsia="Calibri" w:hAnsi="Arial Narrow"/>
                <w:sz w:val="22"/>
                <w:szCs w:val="22"/>
                <w:lang w:eastAsia="en-US"/>
              </w:rPr>
            </w:pPr>
            <w:r w:rsidRPr="00097669">
              <w:rPr>
                <w:rFonts w:ascii="Arial Narrow" w:eastAsia="Calibri" w:hAnsi="Arial Narrow"/>
                <w:sz w:val="22"/>
                <w:szCs w:val="22"/>
                <w:lang w:eastAsia="en-US"/>
              </w:rPr>
              <w:t>Oprawa dostropowa do oświetlenia awaryjnego-kierunkowego zgodnie z normami EN 1838, EN 50172, ewakuacyjne oświetlenie awaryjne zgodne z normą EN 60598-2-22, do stosowania ze znakami ewakuacyjnymi zgodnymi z ISO 7010. System pracy ośw. awaryjnego: ATI; Czas autonomii: 1h; Technologia akumulatora: NiCd; Tryb pracy: TC; Standardowe odchylenie dopasowania kolorów (SDCM): SDCM &lt;3; Ogólny wskaźnik oddawania barw (Ra): &gt;70; Napięcie: 230V AC; Moc w trybie awaryjnym: 1.20W; Klasa ochronności: II; Materiał dyfuzora: PMMA; Rodzaj dyfuzora: do piktogramu; Sterowanie przewodowe: RM; Materiał obudowy: PC; Kształt oprawy: prostokątna; Wymiary: wysokość: 257mm, szerokość: 86mm, długość: 379mm, ; Zakres dopuszczalnych temperatur otoczenia: od 0°C do 25°C; Temperatura pracy: 25°C; Waga: 1.70kg; Certyfikat: CE, PZH; Dopuszczenie: CNBOP.</w:t>
            </w:r>
          </w:p>
          <w:p w:rsidR="00097669" w:rsidRPr="00097669" w:rsidRDefault="00097669" w:rsidP="008A1546">
            <w:pPr>
              <w:jc w:val="both"/>
              <w:rPr>
                <w:rFonts w:ascii="Arial Narrow" w:eastAsia="Calibri" w:hAnsi="Arial Narrow"/>
                <w:sz w:val="22"/>
                <w:szCs w:val="22"/>
                <w:lang w:eastAsia="en-US"/>
              </w:rPr>
            </w:pPr>
          </w:p>
        </w:tc>
      </w:tr>
    </w:tbl>
    <w:p w:rsidR="00097669" w:rsidRDefault="00097669"/>
    <w:sectPr w:rsidR="00097669" w:rsidSect="00E11250">
      <w:footerReference w:type="default" r:id="rId7"/>
      <w:footnotePr>
        <w:pos w:val="beneathText"/>
      </w:footnotePr>
      <w:pgSz w:w="11905" w:h="16837"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D2E" w:rsidRDefault="003C0D2E" w:rsidP="00097669">
      <w:r>
        <w:separator/>
      </w:r>
    </w:p>
  </w:endnote>
  <w:endnote w:type="continuationSeparator" w:id="0">
    <w:p w:rsidR="003C0D2E" w:rsidRDefault="003C0D2E" w:rsidP="0009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5020503060202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C9E" w:rsidRPr="00211C9E" w:rsidRDefault="00FC0493">
    <w:pPr>
      <w:pStyle w:val="Stopka"/>
      <w:jc w:val="right"/>
      <w:rPr>
        <w:rFonts w:ascii="Cambria" w:hAnsi="Cambria"/>
        <w:sz w:val="28"/>
        <w:szCs w:val="28"/>
      </w:rPr>
    </w:pPr>
    <w:r w:rsidRPr="00211C9E">
      <w:rPr>
        <w:rFonts w:ascii="Cambria" w:hAnsi="Cambria"/>
        <w:sz w:val="28"/>
        <w:szCs w:val="28"/>
      </w:rPr>
      <w:t xml:space="preserve">str. </w:t>
    </w:r>
    <w:r w:rsidRPr="00211C9E">
      <w:rPr>
        <w:rFonts w:ascii="Calibri" w:hAnsi="Calibri"/>
        <w:sz w:val="22"/>
        <w:szCs w:val="21"/>
      </w:rPr>
      <w:fldChar w:fldCharType="begin"/>
    </w:r>
    <w:r>
      <w:instrText>PAGE    \* MERGEFORMAT</w:instrText>
    </w:r>
    <w:r w:rsidRPr="00211C9E">
      <w:rPr>
        <w:rFonts w:ascii="Calibri" w:hAnsi="Calibri"/>
        <w:sz w:val="22"/>
        <w:szCs w:val="21"/>
      </w:rPr>
      <w:fldChar w:fldCharType="separate"/>
    </w:r>
    <w:r w:rsidR="00826FF0" w:rsidRPr="00826FF0">
      <w:rPr>
        <w:rFonts w:ascii="Cambria" w:hAnsi="Cambria"/>
        <w:noProof/>
        <w:sz w:val="28"/>
        <w:szCs w:val="28"/>
      </w:rPr>
      <w:t>18</w:t>
    </w:r>
    <w:r w:rsidRPr="00211C9E">
      <w:rPr>
        <w:rFonts w:ascii="Cambria" w:hAnsi="Cambria"/>
        <w:sz w:val="28"/>
        <w:szCs w:val="28"/>
      </w:rPr>
      <w:fldChar w:fldCharType="end"/>
    </w:r>
  </w:p>
  <w:p w:rsidR="00211C9E" w:rsidRDefault="003C0D2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D2E" w:rsidRDefault="003C0D2E" w:rsidP="00097669">
      <w:r>
        <w:separator/>
      </w:r>
    </w:p>
  </w:footnote>
  <w:footnote w:type="continuationSeparator" w:id="0">
    <w:p w:rsidR="003C0D2E" w:rsidRDefault="003C0D2E" w:rsidP="000976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F6C95"/>
    <w:multiLevelType w:val="hybridMultilevel"/>
    <w:tmpl w:val="AFA86C66"/>
    <w:lvl w:ilvl="0" w:tplc="04150007">
      <w:start w:val="1"/>
      <w:numFmt w:val="bullet"/>
      <w:lvlText w:val=""/>
      <w:lvlJc w:val="left"/>
      <w:pPr>
        <w:tabs>
          <w:tab w:val="num" w:pos="720"/>
        </w:tabs>
        <w:ind w:left="720" w:hanging="360"/>
      </w:pPr>
      <w:rPr>
        <w:rFonts w:ascii="Wingdings" w:hAnsi="Wingdings" w:hint="default"/>
        <w:sz w:val="1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5955A7"/>
    <w:multiLevelType w:val="hybridMultilevel"/>
    <w:tmpl w:val="57A00302"/>
    <w:lvl w:ilvl="0" w:tplc="04150007">
      <w:start w:val="1"/>
      <w:numFmt w:val="bullet"/>
      <w:lvlText w:val=""/>
      <w:lvlJc w:val="left"/>
      <w:pPr>
        <w:tabs>
          <w:tab w:val="num" w:pos="720"/>
        </w:tabs>
        <w:ind w:left="720" w:hanging="360"/>
      </w:pPr>
      <w:rPr>
        <w:rFonts w:ascii="Wingdings" w:hAnsi="Wingdings" w:hint="default"/>
        <w:sz w:val="1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F951EC"/>
    <w:multiLevelType w:val="hybridMultilevel"/>
    <w:tmpl w:val="3D3A6C7C"/>
    <w:lvl w:ilvl="0" w:tplc="04150007">
      <w:start w:val="1"/>
      <w:numFmt w:val="bullet"/>
      <w:lvlText w:val=""/>
      <w:lvlJc w:val="left"/>
      <w:pPr>
        <w:tabs>
          <w:tab w:val="num" w:pos="720"/>
        </w:tabs>
        <w:ind w:left="720" w:hanging="360"/>
      </w:pPr>
      <w:rPr>
        <w:rFonts w:ascii="Wingdings" w:hAnsi="Wingdings" w:hint="default"/>
        <w:sz w:val="16"/>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496198"/>
    <w:multiLevelType w:val="hybridMultilevel"/>
    <w:tmpl w:val="5FBAEBC4"/>
    <w:lvl w:ilvl="0" w:tplc="04150007">
      <w:start w:val="1"/>
      <w:numFmt w:val="bullet"/>
      <w:lvlText w:val=""/>
      <w:lvlJc w:val="left"/>
      <w:pPr>
        <w:tabs>
          <w:tab w:val="num" w:pos="1428"/>
        </w:tabs>
        <w:ind w:left="1428" w:hanging="360"/>
      </w:pPr>
      <w:rPr>
        <w:rFonts w:ascii="Wingdings" w:hAnsi="Wingdings" w:hint="default"/>
        <w:sz w:val="16"/>
      </w:rPr>
    </w:lvl>
    <w:lvl w:ilvl="1" w:tplc="4202BA7A">
      <w:numFmt w:val="bullet"/>
      <w:lvlText w:val="-"/>
      <w:lvlJc w:val="left"/>
      <w:pPr>
        <w:tabs>
          <w:tab w:val="num" w:pos="2148"/>
        </w:tabs>
        <w:ind w:left="2148" w:hanging="360"/>
      </w:pPr>
      <w:rPr>
        <w:rFonts w:ascii="Times New Roman" w:eastAsia="Times New Roman" w:hAnsi="Times New Roman" w:cs="Times New Roman"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69"/>
    <w:rsid w:val="00097669"/>
    <w:rsid w:val="003C0D2E"/>
    <w:rsid w:val="005147ED"/>
    <w:rsid w:val="00826FF0"/>
    <w:rsid w:val="00FC04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A7AA3-1E0B-47DB-B732-F15064C08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7669"/>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097669"/>
    <w:pPr>
      <w:spacing w:after="240" w:line="240" w:lineRule="atLeast"/>
      <w:ind w:firstLine="360"/>
      <w:jc w:val="both"/>
    </w:pPr>
    <w:rPr>
      <w:rFonts w:ascii="Garamond" w:hAnsi="Garamond"/>
      <w:sz w:val="22"/>
      <w:szCs w:val="20"/>
    </w:rPr>
  </w:style>
  <w:style w:type="character" w:customStyle="1" w:styleId="TekstpodstawowyZnak">
    <w:name w:val="Tekst podstawowy Znak"/>
    <w:basedOn w:val="Domylnaczcionkaakapitu"/>
    <w:link w:val="Tekstpodstawowy"/>
    <w:semiHidden/>
    <w:rsid w:val="00097669"/>
    <w:rPr>
      <w:rFonts w:ascii="Garamond" w:eastAsia="Times New Roman" w:hAnsi="Garamond" w:cs="Times New Roman"/>
      <w:szCs w:val="20"/>
      <w:lang w:eastAsia="ar-SA"/>
    </w:rPr>
  </w:style>
  <w:style w:type="paragraph" w:styleId="Tekstpodstawowy2">
    <w:name w:val="Body Text 2"/>
    <w:basedOn w:val="Normalny"/>
    <w:link w:val="Tekstpodstawowy2Znak"/>
    <w:semiHidden/>
    <w:rsid w:val="00097669"/>
    <w:rPr>
      <w:rFonts w:ascii="Arial" w:hAnsi="Arial" w:cs="Arial"/>
      <w:sz w:val="20"/>
    </w:rPr>
  </w:style>
  <w:style w:type="character" w:customStyle="1" w:styleId="Tekstpodstawowy2Znak">
    <w:name w:val="Tekst podstawowy 2 Znak"/>
    <w:basedOn w:val="Domylnaczcionkaakapitu"/>
    <w:link w:val="Tekstpodstawowy2"/>
    <w:semiHidden/>
    <w:rsid w:val="00097669"/>
    <w:rPr>
      <w:rFonts w:ascii="Arial" w:eastAsia="Times New Roman" w:hAnsi="Arial" w:cs="Arial"/>
      <w:sz w:val="20"/>
      <w:szCs w:val="24"/>
      <w:lang w:eastAsia="ar-SA"/>
    </w:rPr>
  </w:style>
  <w:style w:type="paragraph" w:customStyle="1" w:styleId="Default">
    <w:name w:val="Default"/>
    <w:rsid w:val="00097669"/>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3">
    <w:name w:val="Body Text 3"/>
    <w:basedOn w:val="Normalny"/>
    <w:link w:val="Tekstpodstawowy3Znak"/>
    <w:uiPriority w:val="99"/>
    <w:semiHidden/>
    <w:unhideWhenUsed/>
    <w:rsid w:val="00097669"/>
    <w:pPr>
      <w:spacing w:after="120"/>
    </w:pPr>
    <w:rPr>
      <w:sz w:val="16"/>
      <w:szCs w:val="16"/>
    </w:rPr>
  </w:style>
  <w:style w:type="character" w:customStyle="1" w:styleId="Tekstpodstawowy3Znak">
    <w:name w:val="Tekst podstawowy 3 Znak"/>
    <w:basedOn w:val="Domylnaczcionkaakapitu"/>
    <w:link w:val="Tekstpodstawowy3"/>
    <w:uiPriority w:val="99"/>
    <w:semiHidden/>
    <w:rsid w:val="00097669"/>
    <w:rPr>
      <w:rFonts w:ascii="Times New Roman" w:eastAsia="Times New Roman" w:hAnsi="Times New Roman" w:cs="Times New Roman"/>
      <w:sz w:val="16"/>
      <w:szCs w:val="16"/>
      <w:lang w:eastAsia="ar-SA"/>
    </w:rPr>
  </w:style>
  <w:style w:type="paragraph" w:styleId="Stopka">
    <w:name w:val="footer"/>
    <w:basedOn w:val="Normalny"/>
    <w:link w:val="StopkaZnak"/>
    <w:uiPriority w:val="99"/>
    <w:unhideWhenUsed/>
    <w:rsid w:val="00097669"/>
    <w:pPr>
      <w:tabs>
        <w:tab w:val="center" w:pos="4536"/>
        <w:tab w:val="right" w:pos="9072"/>
      </w:tabs>
    </w:pPr>
  </w:style>
  <w:style w:type="character" w:customStyle="1" w:styleId="StopkaZnak">
    <w:name w:val="Stopka Znak"/>
    <w:basedOn w:val="Domylnaczcionkaakapitu"/>
    <w:link w:val="Stopka"/>
    <w:uiPriority w:val="99"/>
    <w:rsid w:val="00097669"/>
    <w:rPr>
      <w:rFonts w:ascii="Times New Roman" w:eastAsia="Times New Roman" w:hAnsi="Times New Roman" w:cs="Times New Roman"/>
      <w:sz w:val="24"/>
      <w:szCs w:val="24"/>
      <w:lang w:eastAsia="ar-SA"/>
    </w:rPr>
  </w:style>
  <w:style w:type="paragraph" w:customStyle="1" w:styleId="Textbody">
    <w:name w:val="Text body"/>
    <w:basedOn w:val="Normalny"/>
    <w:rsid w:val="00097669"/>
    <w:pPr>
      <w:autoSpaceDN w:val="0"/>
      <w:spacing w:after="240" w:line="240" w:lineRule="atLeast"/>
      <w:ind w:firstLine="360"/>
      <w:jc w:val="both"/>
      <w:textAlignment w:val="baseline"/>
    </w:pPr>
    <w:rPr>
      <w:rFonts w:ascii="Garamond" w:eastAsia="Garamond" w:hAnsi="Garamond" w:cs="Garamond"/>
      <w:kern w:val="3"/>
      <w:sz w:val="22"/>
      <w:szCs w:val="20"/>
      <w:lang w:eastAsia="zh-CN"/>
    </w:rPr>
  </w:style>
  <w:style w:type="paragraph" w:styleId="Nagwek">
    <w:name w:val="header"/>
    <w:basedOn w:val="Normalny"/>
    <w:link w:val="NagwekZnak"/>
    <w:uiPriority w:val="99"/>
    <w:unhideWhenUsed/>
    <w:rsid w:val="00097669"/>
    <w:pPr>
      <w:tabs>
        <w:tab w:val="center" w:pos="4536"/>
        <w:tab w:val="right" w:pos="9072"/>
      </w:tabs>
    </w:pPr>
  </w:style>
  <w:style w:type="character" w:customStyle="1" w:styleId="NagwekZnak">
    <w:name w:val="Nagłówek Znak"/>
    <w:basedOn w:val="Domylnaczcionkaakapitu"/>
    <w:link w:val="Nagwek"/>
    <w:uiPriority w:val="99"/>
    <w:rsid w:val="00097669"/>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826F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6FF0"/>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8822</Words>
  <Characters>52932</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Suchecki</dc:creator>
  <cp:keywords/>
  <dc:description/>
  <cp:lastModifiedBy>Konto Microsoft</cp:lastModifiedBy>
  <cp:revision>2</cp:revision>
  <cp:lastPrinted>2023-08-23T14:59:00Z</cp:lastPrinted>
  <dcterms:created xsi:type="dcterms:W3CDTF">2023-08-23T15:03:00Z</dcterms:created>
  <dcterms:modified xsi:type="dcterms:W3CDTF">2023-08-23T15:03:00Z</dcterms:modified>
</cp:coreProperties>
</file>